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5C75" w14:textId="59D0D8D4" w:rsidR="005B46EA" w:rsidRPr="00042818" w:rsidRDefault="005B46EA" w:rsidP="005B46EA">
      <w:pPr>
        <w:pStyle w:val="Header"/>
        <w:tabs>
          <w:tab w:val="right" w:pos="9072"/>
        </w:tabs>
        <w:rPr>
          <w:b/>
          <w:bCs/>
          <w:szCs w:val="28"/>
          <w:lang w:val="en-CA"/>
        </w:rPr>
      </w:pPr>
      <w:bookmarkStart w:id="0" w:name="_Hlk67474238"/>
      <w:bookmarkEnd w:id="0"/>
      <w:r w:rsidRPr="00042818">
        <w:rPr>
          <w:b/>
          <w:bCs/>
          <w:szCs w:val="28"/>
          <w:lang w:val="en-CA"/>
        </w:rPr>
        <w:t>3GPP TSG RAN WG4 Meeting #11</w:t>
      </w:r>
      <w:r>
        <w:rPr>
          <w:b/>
          <w:bCs/>
          <w:szCs w:val="28"/>
          <w:lang w:val="en-CA"/>
        </w:rPr>
        <w:t>4</w:t>
      </w:r>
      <w:r w:rsidRPr="00042818">
        <w:rPr>
          <w:b/>
          <w:bCs/>
          <w:szCs w:val="28"/>
          <w:lang w:val="en-CA"/>
        </w:rPr>
        <w:tab/>
      </w:r>
      <w:r w:rsidR="001D4576" w:rsidRPr="001D4576">
        <w:rPr>
          <w:b/>
          <w:bCs/>
          <w:szCs w:val="28"/>
          <w:lang w:val="en-CA"/>
        </w:rPr>
        <w:t>R4-2502063</w:t>
      </w:r>
    </w:p>
    <w:p w14:paraId="362FD83C" w14:textId="77777777" w:rsidR="005B46EA" w:rsidRPr="0059582A" w:rsidRDefault="005B46EA" w:rsidP="005B46EA">
      <w:pPr>
        <w:pStyle w:val="Header"/>
        <w:tabs>
          <w:tab w:val="right" w:pos="9072"/>
        </w:tabs>
        <w:rPr>
          <w:b/>
          <w:bCs/>
          <w:szCs w:val="28"/>
        </w:rPr>
      </w:pPr>
      <w:r w:rsidRPr="0059582A">
        <w:rPr>
          <w:b/>
          <w:bCs/>
          <w:szCs w:val="28"/>
        </w:rPr>
        <w:t xml:space="preserve">Athens, Greece, 17 Feb. 2025 – 21 Feb. </w:t>
      </w:r>
      <w:r>
        <w:rPr>
          <w:b/>
          <w:bCs/>
          <w:szCs w:val="28"/>
        </w:rPr>
        <w:t>2025</w:t>
      </w:r>
    </w:p>
    <w:p w14:paraId="64874691" w14:textId="23D493F3" w:rsidR="005B46EA" w:rsidRPr="0059582A" w:rsidRDefault="005B46EA" w:rsidP="005B46EA">
      <w:pPr>
        <w:tabs>
          <w:tab w:val="left" w:pos="1985"/>
        </w:tabs>
        <w:spacing w:before="240"/>
        <w:jc w:val="both"/>
        <w:rPr>
          <w:bCs/>
          <w:sz w:val="22"/>
        </w:rPr>
      </w:pPr>
      <w:r w:rsidRPr="0059582A">
        <w:rPr>
          <w:b/>
          <w:sz w:val="22"/>
        </w:rPr>
        <w:t>Agenda Item:</w:t>
      </w:r>
      <w:r w:rsidRPr="0059582A">
        <w:rPr>
          <w:b/>
          <w:sz w:val="22"/>
        </w:rPr>
        <w:tab/>
        <w:t>7.</w:t>
      </w:r>
      <w:r>
        <w:rPr>
          <w:b/>
          <w:sz w:val="22"/>
        </w:rPr>
        <w:t>22</w:t>
      </w:r>
      <w:r w:rsidRPr="0059582A">
        <w:rPr>
          <w:b/>
          <w:sz w:val="22"/>
        </w:rPr>
        <w:t>.3.</w:t>
      </w:r>
      <w:r w:rsidR="00D22C0B">
        <w:rPr>
          <w:b/>
          <w:sz w:val="22"/>
        </w:rPr>
        <w:t>2</w:t>
      </w:r>
    </w:p>
    <w:p w14:paraId="34AB2189" w14:textId="77777777" w:rsidR="005B46EA" w:rsidRPr="00042818" w:rsidRDefault="005B46EA" w:rsidP="005B46EA">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24325E16" w14:textId="3791C0E8" w:rsidR="005B46EA" w:rsidRPr="00042818" w:rsidRDefault="005B46EA" w:rsidP="005B46EA">
      <w:pPr>
        <w:tabs>
          <w:tab w:val="left" w:pos="1985"/>
        </w:tabs>
        <w:jc w:val="both"/>
        <w:rPr>
          <w:sz w:val="22"/>
          <w:lang w:val="en-CA"/>
        </w:rPr>
      </w:pPr>
      <w:r w:rsidRPr="00042818">
        <w:rPr>
          <w:b/>
          <w:sz w:val="22"/>
          <w:lang w:val="en-CA"/>
        </w:rPr>
        <w:t>Title:</w:t>
      </w:r>
      <w:r w:rsidRPr="00042818">
        <w:rPr>
          <w:sz w:val="22"/>
          <w:lang w:val="en-CA"/>
        </w:rPr>
        <w:tab/>
        <w:t xml:space="preserve">Discussion on </w:t>
      </w:r>
      <w:r w:rsidR="003C51F4">
        <w:rPr>
          <w:sz w:val="22"/>
          <w:lang w:val="en-CA"/>
        </w:rPr>
        <w:t>other RRM</w:t>
      </w:r>
      <w:r w:rsidRPr="00042818">
        <w:rPr>
          <w:sz w:val="22"/>
          <w:lang w:val="en-CA"/>
        </w:rPr>
        <w:t xml:space="preserve"> requirements </w:t>
      </w:r>
      <w:r w:rsidR="00E45456">
        <w:rPr>
          <w:sz w:val="22"/>
          <w:lang w:val="en-CA"/>
        </w:rPr>
        <w:t>in MIMO Ph5</w:t>
      </w:r>
    </w:p>
    <w:p w14:paraId="2FCB5745" w14:textId="686D5549" w:rsidR="00D80957" w:rsidRPr="00042818" w:rsidRDefault="005B46EA" w:rsidP="0033186E">
      <w:pPr>
        <w:tabs>
          <w:tab w:val="left" w:pos="1985"/>
        </w:tabs>
        <w:jc w:val="both"/>
        <w:rPr>
          <w:sz w:val="22"/>
          <w:lang w:val="en-CA"/>
        </w:rPr>
      </w:pPr>
      <w:r w:rsidRPr="00042818">
        <w:rPr>
          <w:b/>
          <w:sz w:val="22"/>
          <w:lang w:val="en-CA"/>
        </w:rPr>
        <w:t>Document for:</w:t>
      </w:r>
      <w:r w:rsidRPr="00042818">
        <w:rPr>
          <w:sz w:val="22"/>
          <w:lang w:val="en-CA"/>
        </w:rPr>
        <w:tab/>
      </w:r>
      <w:r w:rsidRPr="00276247">
        <w:rPr>
          <w:sz w:val="22"/>
          <w:lang w:val="en-CA"/>
        </w:rPr>
        <w:t>Discussion</w:t>
      </w:r>
      <w:bookmarkStart w:id="1" w:name="_Hlk488924106"/>
      <w:bookmarkEnd w:id="1"/>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494D382A" w14:textId="533A75E0" w:rsidR="00EB7CC9" w:rsidRPr="009B0A72" w:rsidRDefault="00EB7CC9" w:rsidP="008A0BD2">
      <w:r w:rsidRPr="00042818">
        <w:rPr>
          <w:sz w:val="22"/>
        </w:rPr>
        <w:t xml:space="preserve">In this contribution we analyze the potential RAN4 RRM impacts </w:t>
      </w:r>
      <w:r w:rsidR="00521865">
        <w:rPr>
          <w:sz w:val="22"/>
        </w:rPr>
        <w:t>for the CJT calibration reporting</w:t>
      </w:r>
      <w:r w:rsidR="00AE73B5">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63CA1A43" w:rsidR="00766349" w:rsidRPr="00044B98" w:rsidRDefault="00EB7D5A" w:rsidP="00EB7D5A">
      <w:pPr>
        <w:tabs>
          <w:tab w:val="left" w:pos="1304"/>
        </w:tabs>
      </w:pPr>
      <w:bookmarkStart w:id="4" w:name="_Toc5952573"/>
      <w:r>
        <w:tab/>
      </w:r>
    </w:p>
    <w:p w14:paraId="59AB9C70"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5BCE60B3"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18CCA72C" w14:textId="0B36D08B" w:rsidR="00A017AC" w:rsidRPr="00E75A2B" w:rsidRDefault="003A4715" w:rsidP="00DF3170">
      <w:pPr>
        <w:pStyle w:val="RAN4H2"/>
      </w:pPr>
      <w:r>
        <w:t xml:space="preserve">  </w:t>
      </w:r>
      <w:r w:rsidR="00A017AC" w:rsidRPr="00E75A2B">
        <w:t xml:space="preserve">CJT enhancements </w:t>
      </w:r>
    </w:p>
    <w:p w14:paraId="7B206EE0" w14:textId="77777777" w:rsidR="00E75A2B" w:rsidRDefault="00E75A2B" w:rsidP="00980961">
      <w:pPr>
        <w:rPr>
          <w:rFonts w:eastAsia="Calibri"/>
          <w:sz w:val="22"/>
          <w:szCs w:val="28"/>
        </w:rPr>
      </w:pPr>
    </w:p>
    <w:p w14:paraId="026030C8" w14:textId="4E4A5D0F" w:rsidR="008238A6" w:rsidRPr="009F756F" w:rsidRDefault="005C5718" w:rsidP="008238A6">
      <w:pPr>
        <w:rPr>
          <w:rFonts w:eastAsia="Batang"/>
          <w:bCs/>
          <w:lang w:val="en-CA"/>
        </w:rPr>
      </w:pPr>
      <w:r w:rsidRPr="009F756F">
        <w:rPr>
          <w:rFonts w:eastAsia="Batang"/>
          <w:bCs/>
          <w:lang w:val="en-CA"/>
        </w:rPr>
        <w:t xml:space="preserve">In </w:t>
      </w:r>
      <w:r w:rsidR="00427013" w:rsidRPr="009F756F">
        <w:rPr>
          <w:rFonts w:eastAsia="Batang"/>
          <w:bCs/>
          <w:lang w:val="en-CA"/>
        </w:rPr>
        <w:t>RAN4#112bis</w:t>
      </w:r>
      <w:r w:rsidRPr="009F756F">
        <w:rPr>
          <w:rFonts w:eastAsia="Batang"/>
          <w:bCs/>
          <w:lang w:val="en-CA"/>
        </w:rPr>
        <w:t xml:space="preserve"> meeting</w:t>
      </w:r>
      <w:r w:rsidR="00116A6F" w:rsidRPr="009F756F">
        <w:rPr>
          <w:rFonts w:eastAsia="Batang"/>
          <w:bCs/>
          <w:lang w:val="en-CA"/>
        </w:rPr>
        <w:t>,</w:t>
      </w:r>
      <w:r w:rsidRPr="009F756F">
        <w:rPr>
          <w:rFonts w:eastAsia="Batang"/>
          <w:bCs/>
          <w:lang w:val="en-CA"/>
        </w:rPr>
        <w:t xml:space="preserve"> RAN4 agreed to specify the core requirements based on the outcome of the simulation study</w:t>
      </w:r>
      <w:r w:rsidR="000F40E6" w:rsidRPr="009F756F">
        <w:rPr>
          <w:rFonts w:eastAsia="Batang"/>
          <w:bCs/>
          <w:lang w:val="en-CA"/>
        </w:rPr>
        <w:t xml:space="preserve"> and made </w:t>
      </w:r>
      <w:r w:rsidR="001A2F5B" w:rsidRPr="009F756F">
        <w:rPr>
          <w:rFonts w:eastAsia="Batang"/>
          <w:bCs/>
          <w:lang w:val="en-CA"/>
        </w:rPr>
        <w:t xml:space="preserve">the </w:t>
      </w:r>
      <w:r w:rsidR="000F40E6" w:rsidRPr="009F756F">
        <w:rPr>
          <w:rFonts w:eastAsia="Batang"/>
          <w:bCs/>
          <w:lang w:val="en-CA"/>
        </w:rPr>
        <w:t xml:space="preserve">following agreement. </w:t>
      </w:r>
    </w:p>
    <w:p w14:paraId="24745499" w14:textId="77777777" w:rsidR="0082195F" w:rsidRPr="009F756F" w:rsidRDefault="0082195F" w:rsidP="008238A6">
      <w:pPr>
        <w:rPr>
          <w:rFonts w:eastAsia="Batang"/>
          <w:bCs/>
          <w:lang w:val="en-CA"/>
        </w:rPr>
      </w:pPr>
    </w:p>
    <w:p w14:paraId="57B3D343" w14:textId="77777777" w:rsidR="005C5718" w:rsidRPr="009F756F" w:rsidRDefault="005C5718" w:rsidP="005C5718">
      <w:pPr>
        <w:rPr>
          <w:rFonts w:eastAsia="Calibri"/>
          <w:i/>
          <w:iCs/>
        </w:rPr>
      </w:pPr>
      <w:r w:rsidRPr="009F756F">
        <w:rPr>
          <w:rFonts w:eastAsia="Calibri"/>
        </w:rPr>
        <w:t>•</w:t>
      </w:r>
      <w:r w:rsidRPr="009F756F">
        <w:rPr>
          <w:rFonts w:eastAsia="Calibri"/>
        </w:rPr>
        <w:tab/>
      </w:r>
      <w:r w:rsidRPr="009F756F">
        <w:rPr>
          <w:rFonts w:eastAsia="Calibri"/>
          <w:i/>
          <w:iCs/>
        </w:rPr>
        <w:t>RAN4 to simulate the performance of offsets for phase, time delay and frequency, based on one-shot measurement and multiple-sample measurement, and discuss the impact on RRM core requirement later.</w:t>
      </w:r>
    </w:p>
    <w:p w14:paraId="28BC9FDC" w14:textId="77777777" w:rsidR="005C5718" w:rsidRPr="009F756F" w:rsidRDefault="005C5718" w:rsidP="005C5718">
      <w:pPr>
        <w:rPr>
          <w:rFonts w:eastAsia="Calibri"/>
          <w:i/>
          <w:iCs/>
        </w:rPr>
      </w:pPr>
      <w:r w:rsidRPr="009F756F">
        <w:rPr>
          <w:rFonts w:eastAsia="Calibri"/>
          <w:i/>
          <w:iCs/>
        </w:rPr>
        <w:t>•</w:t>
      </w:r>
      <w:r w:rsidRPr="009F756F">
        <w:rPr>
          <w:rFonts w:eastAsia="Calibri"/>
          <w:i/>
          <w:iCs/>
        </w:rPr>
        <w:tab/>
        <w:t>Further discuss the simulation assumptions offline during this meeting.</w:t>
      </w:r>
    </w:p>
    <w:p w14:paraId="674D91B0" w14:textId="77777777" w:rsidR="005C5718" w:rsidRPr="009F756F" w:rsidRDefault="005C5718" w:rsidP="005C5718">
      <w:pPr>
        <w:rPr>
          <w:rFonts w:eastAsia="Calibri"/>
          <w:i/>
          <w:iCs/>
        </w:rPr>
      </w:pPr>
      <w:r w:rsidRPr="009F756F">
        <w:rPr>
          <w:rFonts w:eastAsia="Calibri"/>
          <w:i/>
          <w:iCs/>
        </w:rPr>
        <w:t>Way forward:</w:t>
      </w:r>
    </w:p>
    <w:p w14:paraId="23E2BAF7" w14:textId="25DAF3D1" w:rsidR="00CD7097" w:rsidRPr="009F756F" w:rsidRDefault="005C5718" w:rsidP="005C5718">
      <w:pPr>
        <w:rPr>
          <w:rFonts w:eastAsia="Calibri"/>
          <w:i/>
          <w:iCs/>
        </w:rPr>
      </w:pPr>
      <w:r w:rsidRPr="009F756F">
        <w:rPr>
          <w:rFonts w:eastAsia="Calibri"/>
          <w:i/>
          <w:iCs/>
        </w:rPr>
        <w:t>•</w:t>
      </w:r>
      <w:r w:rsidRPr="009F756F">
        <w:rPr>
          <w:rFonts w:eastAsia="Calibri"/>
          <w:i/>
          <w:iCs/>
        </w:rPr>
        <w:tab/>
        <w:t>Companies are encouraged to bring simulation assumption/results in the next meeting. Simulation assumption in Appendix A can be used as a starting point for information only.</w:t>
      </w:r>
    </w:p>
    <w:p w14:paraId="3BDF230D" w14:textId="77777777" w:rsidR="005C5718" w:rsidRPr="009F756F" w:rsidRDefault="005C5718" w:rsidP="005C5718">
      <w:pPr>
        <w:rPr>
          <w:rFonts w:eastAsia="Calibri"/>
        </w:rPr>
      </w:pPr>
    </w:p>
    <w:p w14:paraId="7C31BFC3" w14:textId="77777777" w:rsidR="005C5718" w:rsidRPr="009F756F" w:rsidRDefault="005C5718" w:rsidP="005C5718">
      <w:pPr>
        <w:rPr>
          <w:rFonts w:eastAsia="Calibri"/>
        </w:rPr>
      </w:pPr>
    </w:p>
    <w:p w14:paraId="64D6E00E" w14:textId="7290C8C7" w:rsidR="00AC35AD" w:rsidRPr="009F756F" w:rsidRDefault="00FD1B85" w:rsidP="005C5718">
      <w:pPr>
        <w:rPr>
          <w:rFonts w:eastAsia="Calibri"/>
        </w:rPr>
      </w:pPr>
      <w:r w:rsidRPr="009F756F">
        <w:rPr>
          <w:rFonts w:eastAsia="Calibri"/>
        </w:rPr>
        <w:t>In RAN</w:t>
      </w:r>
      <w:r w:rsidR="00427013" w:rsidRPr="009F756F">
        <w:rPr>
          <w:rFonts w:eastAsia="Calibri"/>
        </w:rPr>
        <w:t>4#11</w:t>
      </w:r>
      <w:r w:rsidR="001A2F5B" w:rsidRPr="009F756F">
        <w:rPr>
          <w:rFonts w:eastAsia="Calibri"/>
        </w:rPr>
        <w:t>3</w:t>
      </w:r>
      <w:r w:rsidR="00427013" w:rsidRPr="009F756F">
        <w:rPr>
          <w:rFonts w:eastAsia="Calibri"/>
        </w:rPr>
        <w:t xml:space="preserve"> meeting, </w:t>
      </w:r>
      <w:r w:rsidR="00504E9B" w:rsidRPr="009F756F">
        <w:rPr>
          <w:rFonts w:eastAsia="Calibri"/>
        </w:rPr>
        <w:t xml:space="preserve">following simulation assumptions </w:t>
      </w:r>
      <w:r w:rsidR="003D37BE" w:rsidRPr="009F756F">
        <w:rPr>
          <w:rFonts w:eastAsia="Calibri"/>
        </w:rPr>
        <w:t xml:space="preserve">[2] </w:t>
      </w:r>
      <w:r w:rsidR="001A2F5B" w:rsidRPr="009F756F">
        <w:rPr>
          <w:rFonts w:eastAsia="Calibri"/>
        </w:rPr>
        <w:t>were</w:t>
      </w:r>
      <w:r w:rsidR="00504E9B" w:rsidRPr="009F756F">
        <w:rPr>
          <w:rFonts w:eastAsia="Calibri"/>
        </w:rPr>
        <w:t xml:space="preserve"> agreed. </w:t>
      </w:r>
    </w:p>
    <w:p w14:paraId="304BC168" w14:textId="77777777" w:rsidR="00AC35AD" w:rsidRPr="009F756F" w:rsidRDefault="00AC35AD" w:rsidP="005C5718">
      <w:pPr>
        <w:rPr>
          <w:rFonts w:eastAsia="Calibri"/>
        </w:rPr>
      </w:pPr>
    </w:p>
    <w:p w14:paraId="6A38674F" w14:textId="77777777" w:rsidR="00FD1B85" w:rsidRPr="009F756F" w:rsidRDefault="00FD1B85" w:rsidP="00435109">
      <w:pPr>
        <w:pStyle w:val="ListParagraph"/>
        <w:numPr>
          <w:ilvl w:val="0"/>
          <w:numId w:val="59"/>
        </w:numPr>
        <w:overflowPunct w:val="0"/>
        <w:autoSpaceDE w:val="0"/>
        <w:autoSpaceDN w:val="0"/>
        <w:adjustRightInd w:val="0"/>
        <w:spacing w:after="180"/>
        <w:ind w:left="360"/>
        <w:contextualSpacing w:val="0"/>
        <w:textAlignment w:val="baseline"/>
        <w:rPr>
          <w:bCs/>
          <w:lang w:eastAsia="ko-KR"/>
        </w:rPr>
      </w:pPr>
      <w:r w:rsidRPr="009F756F">
        <w:rPr>
          <w:bCs/>
          <w:lang w:eastAsia="ko-KR"/>
        </w:rPr>
        <w:t>Agree with the following table for delay/frequency offset reporting. FFS on phase offset.</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FD1B85" w:rsidRPr="008272FC" w14:paraId="182083AA" w14:textId="77777777" w:rsidTr="5DD203DF">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10E0375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04B7BED4"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Value</w:t>
            </w:r>
          </w:p>
        </w:tc>
      </w:tr>
      <w:tr w:rsidR="00FD1B85" w:rsidRPr="008272FC" w14:paraId="3F0DC20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67D086" w14:textId="77777777" w:rsidR="00FD1B85" w:rsidRPr="008272FC" w:rsidRDefault="00FD1B85">
            <w:pPr>
              <w:spacing w:before="120" w:after="120"/>
              <w:rPr>
                <w:rFonts w:eastAsia="Batang"/>
                <w:b/>
                <w:bCs/>
                <w:kern w:val="2"/>
                <w:sz w:val="22"/>
                <w:szCs w:val="22"/>
                <w:lang w:eastAsia="en-US"/>
              </w:rPr>
            </w:pPr>
            <w:r w:rsidRPr="008272FC">
              <w:rPr>
                <w:rFonts w:eastAsia="Batang"/>
                <w:b/>
                <w:bCs/>
                <w:kern w:val="2"/>
                <w:sz w:val="22"/>
                <w:szCs w:val="22"/>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B76E42" w14:textId="77777777" w:rsidR="00FD1B85" w:rsidRPr="008272FC" w:rsidRDefault="00FD1B85">
            <w:pPr>
              <w:spacing w:before="120" w:after="120"/>
              <w:rPr>
                <w:rFonts w:eastAsia="Batang"/>
                <w:kern w:val="2"/>
                <w:sz w:val="22"/>
                <w:szCs w:val="22"/>
              </w:rPr>
            </w:pPr>
            <w:r w:rsidRPr="008272FC">
              <w:rPr>
                <w:rFonts w:eastAsia="Batang"/>
                <w:kern w:val="2"/>
                <w:sz w:val="22"/>
                <w:szCs w:val="22"/>
              </w:rPr>
              <w:t>OFDM</w:t>
            </w:r>
          </w:p>
        </w:tc>
      </w:tr>
      <w:tr w:rsidR="00FD1B85" w:rsidRPr="008272FC" w14:paraId="03DD0B7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DA520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89A033" w14:textId="77777777" w:rsidR="00FD1B85" w:rsidRPr="008272FC" w:rsidRDefault="00FD1B85" w:rsidP="00435109">
            <w:pPr>
              <w:pStyle w:val="ListParagraph"/>
              <w:numPr>
                <w:ilvl w:val="0"/>
                <w:numId w:val="60"/>
              </w:numPr>
              <w:overflowPunct w:val="0"/>
              <w:autoSpaceDE w:val="0"/>
              <w:autoSpaceDN w:val="0"/>
              <w:adjustRightInd w:val="0"/>
              <w:spacing w:before="120" w:after="120"/>
              <w:contextualSpacing w:val="0"/>
              <w:rPr>
                <w:rFonts w:eastAsia="Batang"/>
                <w:kern w:val="2"/>
                <w:sz w:val="22"/>
                <w:szCs w:val="22"/>
              </w:rPr>
            </w:pPr>
            <w:r w:rsidRPr="008272FC">
              <w:rPr>
                <w:rFonts w:eastAsia="Batang"/>
                <w:sz w:val="22"/>
                <w:szCs w:val="22"/>
              </w:rPr>
              <w:t xml:space="preserve">FDD, </w:t>
            </w:r>
            <w:r w:rsidRPr="008272FC">
              <w:rPr>
                <w:rFonts w:eastAsia="Batang"/>
                <w:sz w:val="22"/>
                <w:szCs w:val="22"/>
                <w:lang w:val="sv-SE"/>
              </w:rPr>
              <w:t>15kHz SCS</w:t>
            </w:r>
          </w:p>
          <w:p w14:paraId="39D38D35" w14:textId="77777777" w:rsidR="00FD1B85" w:rsidRPr="008272FC" w:rsidRDefault="00FD1B85" w:rsidP="00435109">
            <w:pPr>
              <w:pStyle w:val="ListParagraph"/>
              <w:numPr>
                <w:ilvl w:val="0"/>
                <w:numId w:val="60"/>
              </w:numPr>
              <w:overflowPunct w:val="0"/>
              <w:autoSpaceDE w:val="0"/>
              <w:autoSpaceDN w:val="0"/>
              <w:adjustRightInd w:val="0"/>
              <w:spacing w:before="120" w:after="120"/>
              <w:contextualSpacing w:val="0"/>
              <w:rPr>
                <w:rFonts w:eastAsia="Batang"/>
                <w:sz w:val="22"/>
                <w:szCs w:val="22"/>
              </w:rPr>
            </w:pPr>
            <w:r w:rsidRPr="00727FB4">
              <w:rPr>
                <w:rFonts w:eastAsia="Batang"/>
                <w:sz w:val="22"/>
                <w:szCs w:val="22"/>
              </w:rPr>
              <w:t>TDD, 30</w:t>
            </w:r>
            <w:r w:rsidRPr="00727FB4">
              <w:rPr>
                <w:rFonts w:eastAsia="Batang"/>
                <w:sz w:val="22"/>
                <w:szCs w:val="22"/>
                <w:lang w:val="sv-SE"/>
              </w:rPr>
              <w:t>kHz SCS</w:t>
            </w:r>
          </w:p>
        </w:tc>
      </w:tr>
      <w:tr w:rsidR="00FD1B85" w:rsidRPr="008272FC" w14:paraId="57AFC3F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0C91B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3F0501" w14:textId="77777777" w:rsidR="00FD1B85" w:rsidRPr="008272FC" w:rsidRDefault="00FD1B85">
            <w:pPr>
              <w:spacing w:before="120" w:after="120"/>
              <w:rPr>
                <w:rFonts w:eastAsia="Batang"/>
                <w:kern w:val="2"/>
                <w:sz w:val="22"/>
                <w:szCs w:val="22"/>
              </w:rPr>
            </w:pPr>
            <w:r w:rsidRPr="008272FC">
              <w:rPr>
                <w:rFonts w:eastAsia="Batang"/>
                <w:kern w:val="2"/>
                <w:sz w:val="22"/>
                <w:szCs w:val="22"/>
              </w:rPr>
              <w:t>3.5 GHz</w:t>
            </w:r>
          </w:p>
        </w:tc>
      </w:tr>
      <w:tr w:rsidR="00FD1B85" w:rsidRPr="008272FC" w14:paraId="7E257DB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FCC075"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76FFC0E" w14:textId="77777777" w:rsidR="00FD1B85" w:rsidRPr="008272FC" w:rsidRDefault="00FD1B85">
            <w:pPr>
              <w:spacing w:before="120" w:after="120"/>
              <w:rPr>
                <w:rFonts w:eastAsia="Batang"/>
                <w:kern w:val="2"/>
                <w:sz w:val="22"/>
                <w:szCs w:val="22"/>
              </w:rPr>
            </w:pPr>
            <w:r w:rsidRPr="008272FC">
              <w:rPr>
                <w:rFonts w:eastAsia="Batang"/>
                <w:kern w:val="2"/>
                <w:sz w:val="22"/>
                <w:szCs w:val="22"/>
              </w:rPr>
              <w:t xml:space="preserve">TDLC300-10 </w:t>
            </w:r>
          </w:p>
        </w:tc>
      </w:tr>
      <w:tr w:rsidR="00FD1B85" w:rsidRPr="008272FC" w14:paraId="1CA99ACE"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551DD6"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668FDA" w14:textId="77777777" w:rsidR="00FD1B85" w:rsidRPr="008272FC" w:rsidRDefault="00FD1B85">
            <w:pPr>
              <w:spacing w:before="120" w:after="120"/>
              <w:rPr>
                <w:rFonts w:eastAsia="Batang"/>
                <w:kern w:val="2"/>
                <w:sz w:val="22"/>
                <w:szCs w:val="22"/>
              </w:rPr>
            </w:pPr>
            <w:r w:rsidRPr="008272FC">
              <w:rPr>
                <w:rFonts w:eastAsia="Batang"/>
                <w:kern w:val="2"/>
                <w:sz w:val="22"/>
                <w:szCs w:val="22"/>
              </w:rPr>
              <w:t>300ns</w:t>
            </w:r>
          </w:p>
        </w:tc>
      </w:tr>
      <w:tr w:rsidR="00FD1B85" w:rsidRPr="008272FC" w14:paraId="0F4663C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1A48703"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DC3E15" w14:textId="77777777" w:rsidR="00FD1B85" w:rsidRPr="008272FC" w:rsidRDefault="00FD1B85">
            <w:pPr>
              <w:spacing w:before="120" w:after="120"/>
              <w:rPr>
                <w:rFonts w:eastAsia="Batang"/>
                <w:kern w:val="2"/>
                <w:sz w:val="22"/>
                <w:szCs w:val="22"/>
              </w:rPr>
            </w:pPr>
            <w:r w:rsidRPr="008272FC">
              <w:rPr>
                <w:rFonts w:eastAsia="Batang"/>
                <w:kern w:val="2"/>
                <w:sz w:val="22"/>
                <w:szCs w:val="22"/>
                <w:lang w:val="sv-SE"/>
              </w:rPr>
              <w:t>1X2</w:t>
            </w:r>
          </w:p>
        </w:tc>
      </w:tr>
      <w:tr w:rsidR="00FD1B85" w:rsidRPr="008272FC" w14:paraId="10969BB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6D9877"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7ECD4A" w14:textId="77777777" w:rsidR="00FD1B85" w:rsidRPr="008272FC" w:rsidRDefault="00FD1B85">
            <w:pPr>
              <w:spacing w:before="120" w:after="120"/>
              <w:rPr>
                <w:rFonts w:eastAsia="Malgun Gothic"/>
                <w:kern w:val="2"/>
                <w:sz w:val="22"/>
                <w:szCs w:val="22"/>
              </w:rPr>
            </w:pPr>
            <w:r w:rsidRPr="008272FC">
              <w:rPr>
                <w:rFonts w:eastAsia="Malgun Gothic"/>
                <w:kern w:val="2"/>
                <w:sz w:val="22"/>
                <w:szCs w:val="22"/>
              </w:rPr>
              <w:t>2</w:t>
            </w:r>
          </w:p>
        </w:tc>
      </w:tr>
      <w:tr w:rsidR="00FD1B85" w:rsidRPr="008272FC" w14:paraId="6F929F63" w14:textId="77777777" w:rsidTr="008272FC">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DFF9C4"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7DC8F1" w14:textId="77777777" w:rsidR="00FD1B85" w:rsidRPr="008272FC" w:rsidRDefault="00FD1B85">
            <w:pPr>
              <w:spacing w:before="120" w:after="120"/>
              <w:rPr>
                <w:rFonts w:eastAsia="Batang"/>
                <w:kern w:val="2"/>
                <w:sz w:val="22"/>
                <w:szCs w:val="22"/>
                <w:lang w:val="sv-SE"/>
              </w:rPr>
            </w:pPr>
            <w:r w:rsidRPr="008272FC">
              <w:rPr>
                <w:rFonts w:eastAsia="Batang"/>
                <w:kern w:val="2"/>
                <w:sz w:val="22"/>
                <w:szCs w:val="22"/>
              </w:rPr>
              <w:t>48RB</w:t>
            </w:r>
          </w:p>
        </w:tc>
      </w:tr>
      <w:tr w:rsidR="00FD1B85" w:rsidRPr="008272FC" w14:paraId="2002384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F990FF"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lastRenderedPageBreak/>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3C868B" w14:textId="77777777" w:rsidR="00FD1B85" w:rsidRPr="008272FC" w:rsidRDefault="00FD1B85">
            <w:pPr>
              <w:spacing w:before="120" w:after="120"/>
              <w:rPr>
                <w:rFonts w:eastAsia="Batang"/>
                <w:kern w:val="2"/>
                <w:sz w:val="22"/>
                <w:szCs w:val="22"/>
                <w:lang w:val="sv-SE" w:eastAsia="en-US"/>
              </w:rPr>
            </w:pPr>
            <w:r w:rsidRPr="008272FC">
              <w:rPr>
                <w:rFonts w:eastAsia="Batang"/>
                <w:kern w:val="2"/>
                <w:sz w:val="22"/>
                <w:szCs w:val="22"/>
                <w:lang w:val="sv-SE"/>
              </w:rPr>
              <w:t>14 OFDM symbol per slot</w:t>
            </w:r>
          </w:p>
        </w:tc>
      </w:tr>
      <w:tr w:rsidR="00FD1B85" w:rsidRPr="008272FC" w14:paraId="3EDB87C0"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367F1F"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B794FE" w14:textId="77777777" w:rsidR="00FD1B85" w:rsidRPr="008272FC" w:rsidRDefault="00FD1B85">
            <w:pPr>
              <w:spacing w:before="120" w:after="120"/>
              <w:rPr>
                <w:rFonts w:eastAsia="Batang"/>
                <w:kern w:val="2"/>
                <w:sz w:val="22"/>
                <w:szCs w:val="22"/>
              </w:rPr>
            </w:pPr>
            <w:r w:rsidRPr="008272FC">
              <w:rPr>
                <w:rFonts w:eastAsia="Batang"/>
                <w:kern w:val="2"/>
                <w:sz w:val="22"/>
                <w:szCs w:val="22"/>
              </w:rPr>
              <w:t>3km/h</w:t>
            </w:r>
          </w:p>
        </w:tc>
      </w:tr>
      <w:tr w:rsidR="00FD1B85" w:rsidRPr="008272FC" w14:paraId="75C4E259"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F3A26D"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AAE2A0" w14:textId="77777777" w:rsidR="00FD1B85" w:rsidRPr="008272FC" w:rsidRDefault="00FD1B85">
            <w:pPr>
              <w:spacing w:before="120" w:after="120"/>
              <w:rPr>
                <w:rFonts w:eastAsia="Batang"/>
                <w:kern w:val="2"/>
                <w:sz w:val="22"/>
                <w:szCs w:val="22"/>
              </w:rPr>
            </w:pPr>
            <w:r w:rsidRPr="008272FC">
              <w:rPr>
                <w:rFonts w:eastAsia="Batang"/>
                <w:kern w:val="2"/>
                <w:sz w:val="22"/>
                <w:szCs w:val="22"/>
              </w:rPr>
              <w:t>-3dB, 0dB, 3dB</w:t>
            </w:r>
          </w:p>
        </w:tc>
      </w:tr>
      <w:tr w:rsidR="00FD1B85" w:rsidRPr="008272FC" w14:paraId="4F1CFA0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2C6273"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C9A1D4" w14:textId="77777777" w:rsidR="00FD1B85" w:rsidRPr="008272FC" w:rsidRDefault="00FD1B85">
            <w:pPr>
              <w:spacing w:before="120" w:after="120"/>
              <w:rPr>
                <w:rFonts w:eastAsia="Batang"/>
                <w:kern w:val="2"/>
                <w:sz w:val="22"/>
                <w:szCs w:val="22"/>
              </w:rPr>
            </w:pPr>
            <w:r w:rsidRPr="008272FC">
              <w:rPr>
                <w:rFonts w:eastAsia="Batang"/>
                <w:kern w:val="2"/>
                <w:sz w:val="22"/>
                <w:szCs w:val="22"/>
              </w:rPr>
              <w:t>0.1ppm, 0.2ppm</w:t>
            </w:r>
          </w:p>
          <w:p w14:paraId="345229DE" w14:textId="77777777" w:rsidR="00FD1B85" w:rsidRPr="008272FC" w:rsidRDefault="00FD1B85">
            <w:pPr>
              <w:spacing w:before="120" w:after="120"/>
              <w:rPr>
                <w:rFonts w:eastAsia="Batang"/>
                <w:kern w:val="2"/>
                <w:sz w:val="22"/>
                <w:szCs w:val="22"/>
              </w:rPr>
            </w:pPr>
            <w:r w:rsidRPr="008272FC">
              <w:rPr>
                <w:rFonts w:eastAsia="Batang"/>
                <w:kern w:val="2"/>
                <w:sz w:val="22"/>
                <w:szCs w:val="22"/>
              </w:rPr>
              <w:t>2nd priority: 0.02 ppm, 0.05ppm</w:t>
            </w:r>
          </w:p>
        </w:tc>
      </w:tr>
      <w:tr w:rsidR="00FD1B85" w:rsidRPr="008272FC" w14:paraId="28EF7B7F"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B17461"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3CA74CC" w14:textId="77777777" w:rsidR="00FD1B85" w:rsidRPr="008272FC" w:rsidRDefault="00FD1B85">
            <w:pPr>
              <w:spacing w:before="120" w:after="120"/>
              <w:rPr>
                <w:rFonts w:eastAsia="Batang"/>
                <w:kern w:val="2"/>
                <w:sz w:val="22"/>
                <w:szCs w:val="22"/>
              </w:rPr>
            </w:pPr>
            <w:r w:rsidRPr="008272FC">
              <w:rPr>
                <w:rFonts w:eastAsia="Batang"/>
                <w:kern w:val="2"/>
                <w:sz w:val="22"/>
                <w:szCs w:val="22"/>
              </w:rPr>
              <w:t>0.5CP, CP</w:t>
            </w:r>
          </w:p>
        </w:tc>
      </w:tr>
      <w:tr w:rsidR="00FD1B85" w:rsidRPr="008272FC" w14:paraId="1D2DED5A"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617242"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690D84" w14:textId="77777777" w:rsidR="00FD1B85" w:rsidRPr="008272FC" w:rsidRDefault="00FD1B85">
            <w:pPr>
              <w:spacing w:before="120" w:after="120"/>
              <w:rPr>
                <w:rFonts w:eastAsia="Batang"/>
                <w:kern w:val="2"/>
                <w:sz w:val="22"/>
                <w:szCs w:val="22"/>
              </w:rPr>
            </w:pPr>
            <w:r w:rsidRPr="008272FC">
              <w:rPr>
                <w:rFonts w:eastAsia="Batang"/>
                <w:kern w:val="2"/>
                <w:sz w:val="22"/>
                <w:szCs w:val="22"/>
              </w:rPr>
              <w:t>1, 3, 5</w:t>
            </w:r>
          </w:p>
          <w:p w14:paraId="50385BFE" w14:textId="77777777" w:rsidR="00FD1B85" w:rsidRPr="008272FC" w:rsidRDefault="00FD1B85">
            <w:pPr>
              <w:spacing w:before="120" w:after="120"/>
              <w:rPr>
                <w:rFonts w:eastAsia="Batang"/>
                <w:kern w:val="2"/>
                <w:sz w:val="22"/>
                <w:szCs w:val="22"/>
              </w:rPr>
            </w:pPr>
            <w:r w:rsidRPr="008272FC">
              <w:rPr>
                <w:rFonts w:eastAsia="Batang"/>
                <w:kern w:val="2"/>
                <w:sz w:val="22"/>
                <w:szCs w:val="22"/>
              </w:rPr>
              <w:t>2</w:t>
            </w:r>
            <w:r w:rsidRPr="008272FC">
              <w:rPr>
                <w:rFonts w:eastAsia="Batang"/>
                <w:kern w:val="2"/>
                <w:sz w:val="22"/>
                <w:szCs w:val="22"/>
                <w:vertAlign w:val="superscript"/>
              </w:rPr>
              <w:t>nd</w:t>
            </w:r>
            <w:r w:rsidRPr="008272FC">
              <w:rPr>
                <w:rFonts w:eastAsia="Batang"/>
                <w:kern w:val="2"/>
                <w:sz w:val="22"/>
                <w:szCs w:val="22"/>
              </w:rPr>
              <w:t xml:space="preserve"> priority: 2, 4, 10</w:t>
            </w:r>
          </w:p>
        </w:tc>
      </w:tr>
      <w:tr w:rsidR="00FD1B85" w:rsidRPr="008272FC" w14:paraId="7BCB915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F75384"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4B9CCE" w14:textId="77777777" w:rsidR="00FD1B85" w:rsidRPr="008272FC" w:rsidRDefault="00FD1B85">
            <w:pPr>
              <w:spacing w:before="120" w:after="120"/>
              <w:rPr>
                <w:rFonts w:eastAsia="Batang"/>
                <w:kern w:val="2"/>
                <w:sz w:val="22"/>
                <w:szCs w:val="22"/>
              </w:rPr>
            </w:pPr>
            <w:proofErr w:type="spellStart"/>
            <w:r w:rsidRPr="008272FC">
              <w:rPr>
                <w:rFonts w:eastAsia="Batang"/>
                <w:kern w:val="2"/>
                <w:sz w:val="22"/>
                <w:szCs w:val="22"/>
              </w:rPr>
              <w:t>Cjtc</w:t>
            </w:r>
            <w:proofErr w:type="spellEnd"/>
            <w:r w:rsidRPr="008272FC">
              <w:rPr>
                <w:rFonts w:eastAsia="Batang"/>
                <w:kern w:val="2"/>
                <w:sz w:val="22"/>
                <w:szCs w:val="22"/>
              </w:rPr>
              <w:t xml:space="preserve">-d and </w:t>
            </w:r>
            <w:proofErr w:type="spellStart"/>
            <w:r w:rsidRPr="008272FC">
              <w:rPr>
                <w:rFonts w:eastAsia="Batang"/>
                <w:kern w:val="2"/>
                <w:sz w:val="22"/>
                <w:szCs w:val="22"/>
              </w:rPr>
              <w:t>cjtc</w:t>
            </w:r>
            <w:proofErr w:type="spellEnd"/>
            <w:r w:rsidRPr="008272FC">
              <w:rPr>
                <w:rFonts w:eastAsia="Batang"/>
                <w:kern w:val="2"/>
                <w:sz w:val="22"/>
                <w:szCs w:val="22"/>
              </w:rPr>
              <w:t>-f: periodic TRS (‘CSI-RS for tracking’)</w:t>
            </w:r>
          </w:p>
        </w:tc>
      </w:tr>
      <w:tr w:rsidR="00FD1B85" w:rsidRPr="00381706" w14:paraId="5A585D97"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934584"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DEB87C" w14:textId="77777777" w:rsidR="00FD1B85" w:rsidRPr="008272FC" w:rsidRDefault="00FD1B85">
            <w:pPr>
              <w:spacing w:before="120" w:after="120"/>
              <w:rPr>
                <w:rFonts w:eastAsia="Batang"/>
                <w:kern w:val="2"/>
                <w:sz w:val="22"/>
                <w:szCs w:val="22"/>
                <w:lang w:val="da-DK"/>
              </w:rPr>
            </w:pPr>
            <w:r w:rsidRPr="008272FC">
              <w:rPr>
                <w:rFonts w:eastAsia="Batang"/>
                <w:kern w:val="2"/>
                <w:sz w:val="22"/>
                <w:szCs w:val="22"/>
                <w:lang w:val="da-DK"/>
              </w:rPr>
              <w:t>20ms / 40 slots</w:t>
            </w:r>
            <w:r w:rsidRPr="008272FC">
              <w:rPr>
                <w:kern w:val="2"/>
                <w:sz w:val="22"/>
                <w:szCs w:val="22"/>
                <w:lang w:val="da-DK"/>
              </w:rPr>
              <w:t xml:space="preserve"> </w:t>
            </w:r>
            <w:r w:rsidRPr="008272FC">
              <w:rPr>
                <w:rFonts w:eastAsia="Batang"/>
                <w:kern w:val="2"/>
                <w:sz w:val="22"/>
                <w:szCs w:val="22"/>
                <w:lang w:val="da-DK"/>
              </w:rPr>
              <w:t>for 30kHz; 20 slots for 15kHz</w:t>
            </w:r>
          </w:p>
        </w:tc>
      </w:tr>
      <w:tr w:rsidR="00FD1B85" w:rsidRPr="008272FC" w14:paraId="6640B74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0B3D1B"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33E0B7" w14:textId="78231A26" w:rsidR="00FD1B85" w:rsidRPr="008272FC" w:rsidRDefault="00FD1B85">
            <w:pPr>
              <w:spacing w:before="120" w:after="120"/>
              <w:rPr>
                <w:rFonts w:eastAsia="Batang"/>
                <w:kern w:val="2"/>
                <w:sz w:val="22"/>
                <w:szCs w:val="22"/>
              </w:rPr>
            </w:pPr>
            <w:r w:rsidRPr="008272FC">
              <w:rPr>
                <w:rFonts w:eastAsia="Batang"/>
                <w:kern w:val="2"/>
                <w:sz w:val="22"/>
                <w:szCs w:val="22"/>
              </w:rPr>
              <w:t>Slot 10 and 11 for 15</w:t>
            </w:r>
            <w:proofErr w:type="gramStart"/>
            <w:r w:rsidRPr="008272FC">
              <w:rPr>
                <w:rFonts w:eastAsia="Batang"/>
                <w:kern w:val="2"/>
                <w:sz w:val="22"/>
                <w:szCs w:val="22"/>
              </w:rPr>
              <w:t>kHz ,</w:t>
            </w:r>
            <w:proofErr w:type="gramEnd"/>
            <w:r w:rsidRPr="008272FC">
              <w:rPr>
                <w:rFonts w:eastAsia="Batang"/>
                <w:kern w:val="2"/>
                <w:sz w:val="22"/>
                <w:szCs w:val="22"/>
              </w:rPr>
              <w:t xml:space="preserve"> slot 20 and 21 for 30KHz</w:t>
            </w:r>
          </w:p>
        </w:tc>
      </w:tr>
    </w:tbl>
    <w:p w14:paraId="4C228F0C" w14:textId="77777777" w:rsidR="009E6855" w:rsidRPr="00FD1B85" w:rsidRDefault="009E6855" w:rsidP="009E6855">
      <w:pPr>
        <w:rPr>
          <w:rFonts w:eastAsia="Batang"/>
          <w:bCs/>
          <w:sz w:val="22"/>
          <w:szCs w:val="28"/>
        </w:rPr>
      </w:pPr>
    </w:p>
    <w:p w14:paraId="539DF0CE" w14:textId="77777777" w:rsidR="0044227A" w:rsidRDefault="0044227A" w:rsidP="009E6855">
      <w:pPr>
        <w:rPr>
          <w:rFonts w:eastAsia="Batang"/>
          <w:bCs/>
          <w:sz w:val="22"/>
          <w:szCs w:val="28"/>
          <w:lang w:val="en-CA"/>
        </w:rPr>
      </w:pPr>
    </w:p>
    <w:p w14:paraId="06217D6E" w14:textId="3E32D794" w:rsidR="00E67B5A" w:rsidRPr="00044B98" w:rsidRDefault="00E67B5A" w:rsidP="0048407D">
      <w:pPr>
        <w:pStyle w:val="ListParagraph"/>
        <w:tabs>
          <w:tab w:val="left" w:pos="0"/>
        </w:tabs>
        <w:ind w:left="360"/>
        <w:rPr>
          <w:sz w:val="22"/>
          <w:szCs w:val="22"/>
          <w:lang w:val="en-CA"/>
        </w:rPr>
      </w:pPr>
    </w:p>
    <w:p w14:paraId="644DC661" w14:textId="1D71C1E9" w:rsidR="005A4236" w:rsidRPr="009F756F" w:rsidRDefault="003D37BE" w:rsidP="005A4236">
      <w:pPr>
        <w:rPr>
          <w:rFonts w:eastAsia="Batang"/>
        </w:rPr>
      </w:pPr>
      <w:r w:rsidRPr="009F756F">
        <w:rPr>
          <w:rFonts w:eastAsia="Batang"/>
        </w:rPr>
        <w:t xml:space="preserve">In the following sections we present the </w:t>
      </w:r>
      <w:r w:rsidR="005A4236" w:rsidRPr="009F756F">
        <w:rPr>
          <w:rFonts w:eastAsia="Batang"/>
        </w:rPr>
        <w:t xml:space="preserve">simulation results </w:t>
      </w:r>
      <w:r w:rsidR="008265A7" w:rsidRPr="009F756F">
        <w:rPr>
          <w:rFonts w:eastAsia="Batang"/>
        </w:rPr>
        <w:t xml:space="preserve">based on the above simulation assumptions </w:t>
      </w:r>
      <w:r w:rsidR="005A4236" w:rsidRPr="009F756F">
        <w:rPr>
          <w:rFonts w:eastAsia="Batang"/>
        </w:rPr>
        <w:t xml:space="preserve">and </w:t>
      </w:r>
      <w:r w:rsidR="002A120D" w:rsidRPr="009F756F">
        <w:rPr>
          <w:rFonts w:eastAsia="Batang"/>
        </w:rPr>
        <w:t>make</w:t>
      </w:r>
      <w:r w:rsidR="005A4236" w:rsidRPr="009F756F">
        <w:rPr>
          <w:rFonts w:eastAsia="Batang"/>
        </w:rPr>
        <w:t xml:space="preserve"> few observations</w:t>
      </w:r>
      <w:r w:rsidR="006465FE" w:rsidRPr="009F756F">
        <w:rPr>
          <w:rFonts w:eastAsia="Batang"/>
        </w:rPr>
        <w:t xml:space="preserve"> and proposals concerning the core requirements </w:t>
      </w:r>
      <w:r w:rsidR="00A27EA9" w:rsidRPr="009F756F">
        <w:rPr>
          <w:rFonts w:eastAsia="Batang"/>
        </w:rPr>
        <w:t>definition</w:t>
      </w:r>
      <w:r w:rsidR="006465FE" w:rsidRPr="009F756F">
        <w:rPr>
          <w:rFonts w:eastAsia="Batang"/>
        </w:rPr>
        <w:t>.</w:t>
      </w:r>
    </w:p>
    <w:p w14:paraId="396B8A5F" w14:textId="77777777" w:rsidR="007D4E2E" w:rsidRPr="007D4E2E" w:rsidRDefault="007D4E2E" w:rsidP="005A4236">
      <w:pPr>
        <w:rPr>
          <w:rFonts w:eastAsia="Batang"/>
          <w:bCs/>
          <w:sz w:val="22"/>
          <w:szCs w:val="28"/>
        </w:rPr>
      </w:pPr>
    </w:p>
    <w:p w14:paraId="393A70D8" w14:textId="55FBADBA" w:rsidR="00146ADE" w:rsidRPr="00146ADE" w:rsidRDefault="00146ADE" w:rsidP="00534E56">
      <w:pPr>
        <w:pStyle w:val="Heading3"/>
        <w:rPr>
          <w:rFonts w:eastAsia="Batang"/>
          <w:lang w:val="en-CA"/>
        </w:rPr>
      </w:pPr>
      <w:r w:rsidRPr="00146ADE">
        <w:rPr>
          <w:rFonts w:eastAsia="Batang"/>
          <w:lang w:val="en-CA"/>
        </w:rPr>
        <w:t>Simulation results for frequency offset</w:t>
      </w:r>
    </w:p>
    <w:p w14:paraId="646869A7" w14:textId="77777777" w:rsidR="00AE33DB" w:rsidRDefault="00AE33DB" w:rsidP="00AE33DB">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AE33DB" w:rsidRPr="007205CB" w14:paraId="443D7857" w14:textId="77777777" w:rsidTr="00272DE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6F81B11" w14:textId="4B9DE2C7" w:rsidR="00AE33DB" w:rsidRPr="000F3F4A" w:rsidRDefault="00AE33DB">
            <w:pPr>
              <w:rPr>
                <w:rFonts w:ascii="Arial" w:hAnsi="Arial" w:cs="Arial"/>
                <w:b w:val="0"/>
                <w:sz w:val="20"/>
                <w:szCs w:val="20"/>
              </w:rPr>
            </w:pPr>
            <w:r w:rsidRPr="000F3F4A">
              <w:rPr>
                <w:rFonts w:ascii="Arial" w:hAnsi="Arial" w:cs="Arial"/>
                <w:b w:val="0"/>
                <w:sz w:val="20"/>
                <w:szCs w:val="20"/>
              </w:rPr>
              <w:t xml:space="preserve">Number of TRS resource sets </w:t>
            </w:r>
            <w:r w:rsidR="00272DE7" w:rsidRPr="000F3F4A">
              <w:rPr>
                <w:rFonts w:ascii="Arial" w:hAnsi="Arial" w:cs="Arial"/>
                <w:b w:val="0"/>
                <w:sz w:val="20"/>
                <w:szCs w:val="20"/>
              </w:rPr>
              <w:t xml:space="preserve">in </w:t>
            </w:r>
            <w:r w:rsidRPr="000F3F4A">
              <w:rPr>
                <w:rFonts w:ascii="Arial" w:hAnsi="Arial" w:cs="Arial"/>
                <w:b w:val="0"/>
                <w:sz w:val="20"/>
                <w:szCs w:val="20"/>
              </w:rPr>
              <w:t>a measurement</w:t>
            </w:r>
          </w:p>
        </w:tc>
        <w:tc>
          <w:tcPr>
            <w:tcW w:w="8304" w:type="dxa"/>
            <w:gridSpan w:val="9"/>
          </w:tcPr>
          <w:p w14:paraId="3733407B" w14:textId="179A5F7A" w:rsidR="00AE33DB" w:rsidRPr="00975ECE" w:rsidRDefault="00084101">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30kHz</w:t>
            </w:r>
            <w:r w:rsidR="00E00EDD">
              <w:rPr>
                <w:rFonts w:ascii="Arial" w:hAnsi="Arial" w:cs="Arial"/>
                <w:b w:val="0"/>
                <w:sz w:val="20"/>
                <w:szCs w:val="20"/>
              </w:rPr>
              <w:t xml:space="preserve"> SCS</w:t>
            </w:r>
            <w:r>
              <w:rPr>
                <w:rFonts w:ascii="Arial" w:hAnsi="Arial" w:cs="Arial"/>
                <w:b w:val="0"/>
                <w:sz w:val="20"/>
                <w:szCs w:val="20"/>
              </w:rPr>
              <w:t xml:space="preserve">, </w:t>
            </w:r>
            <w:r w:rsidR="00AE33DB" w:rsidRPr="00975ECE">
              <w:rPr>
                <w:rFonts w:ascii="Arial" w:hAnsi="Arial" w:cs="Arial"/>
                <w:b w:val="0"/>
                <w:sz w:val="20"/>
                <w:szCs w:val="20"/>
              </w:rPr>
              <w:t xml:space="preserve">A_FO=100 ppb, 500 UEs; </w:t>
            </w:r>
            <w:r w:rsidR="00D13701">
              <w:rPr>
                <w:rFonts w:ascii="Arial" w:hAnsi="Arial" w:cs="Arial"/>
                <w:b w:val="0"/>
                <w:sz w:val="20"/>
                <w:szCs w:val="20"/>
              </w:rPr>
              <w:t xml:space="preserve">FO </w:t>
            </w:r>
            <w:r w:rsidR="00AE33DB" w:rsidRPr="00975ECE">
              <w:rPr>
                <w:rFonts w:ascii="Arial" w:hAnsi="Arial" w:cs="Arial"/>
                <w:b w:val="0"/>
                <w:sz w:val="20"/>
                <w:szCs w:val="20"/>
              </w:rPr>
              <w:t xml:space="preserve">error </w:t>
            </w:r>
            <w:r w:rsidR="001A7BAE" w:rsidRPr="00975ECE">
              <w:rPr>
                <w:rFonts w:ascii="Arial" w:hAnsi="Arial" w:cs="Arial"/>
                <w:b w:val="0"/>
                <w:sz w:val="20"/>
                <w:szCs w:val="20"/>
              </w:rPr>
              <w:t>(absolute)</w:t>
            </w:r>
            <w:r w:rsidR="00AE33DB" w:rsidRPr="00975ECE">
              <w:rPr>
                <w:rFonts w:ascii="Arial" w:hAnsi="Arial" w:cs="Arial"/>
                <w:b w:val="0"/>
                <w:sz w:val="20"/>
                <w:szCs w:val="20"/>
              </w:rPr>
              <w:t xml:space="preserve"> </w:t>
            </w:r>
            <w:r w:rsidR="00385B08" w:rsidRPr="00975ECE">
              <w:rPr>
                <w:rFonts w:ascii="Arial" w:hAnsi="Arial" w:cs="Arial"/>
                <w:b w:val="0"/>
                <w:sz w:val="20"/>
                <w:szCs w:val="20"/>
              </w:rPr>
              <w:t xml:space="preserve">in ppb </w:t>
            </w:r>
            <w:r w:rsidR="00AE33DB" w:rsidRPr="00975ECE">
              <w:rPr>
                <w:rFonts w:ascii="Arial" w:hAnsi="Arial" w:cs="Arial"/>
                <w:b w:val="0"/>
                <w:sz w:val="20"/>
                <w:szCs w:val="20"/>
              </w:rPr>
              <w:t>estimated over 500 UEs</w:t>
            </w:r>
          </w:p>
        </w:tc>
      </w:tr>
      <w:tr w:rsidR="00272DE7" w:rsidRPr="007205CB" w14:paraId="5892AF22" w14:textId="77777777" w:rsidTr="00815DCD">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53E6A4A" w14:textId="77777777" w:rsidR="00AE33DB" w:rsidRPr="00767C9E" w:rsidRDefault="00AE33DB">
            <w:pPr>
              <w:rPr>
                <w:rFonts w:ascii="Arial" w:hAnsi="Arial" w:cs="Arial"/>
                <w:b w:val="0"/>
                <w:sz w:val="20"/>
                <w:szCs w:val="20"/>
              </w:rPr>
            </w:pPr>
          </w:p>
        </w:tc>
        <w:tc>
          <w:tcPr>
            <w:tcW w:w="4178" w:type="dxa"/>
            <w:gridSpan w:val="4"/>
          </w:tcPr>
          <w:p w14:paraId="468053B4"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4417EA6B"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5E5795EE" w14:textId="77777777" w:rsidTr="007205CB">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614D44" w14:textId="77777777" w:rsidR="00AE33DB" w:rsidRPr="00767C9E" w:rsidRDefault="00AE33DB">
            <w:pPr>
              <w:rPr>
                <w:rFonts w:ascii="Arial" w:hAnsi="Arial" w:cs="Arial"/>
                <w:b w:val="0"/>
                <w:sz w:val="20"/>
                <w:szCs w:val="20"/>
              </w:rPr>
            </w:pPr>
          </w:p>
        </w:tc>
        <w:tc>
          <w:tcPr>
            <w:tcW w:w="1134" w:type="dxa"/>
          </w:tcPr>
          <w:p w14:paraId="30DE1BF8" w14:textId="184D8FE2"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981" w:type="dxa"/>
          </w:tcPr>
          <w:p w14:paraId="12D82F96" w14:textId="0274077B"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53E3D315" w14:textId="44C9F566"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00AE33DB" w:rsidRPr="000F3F4A">
              <w:rPr>
                <w:rFonts w:ascii="Arial" w:hAnsi="Arial" w:cs="Arial"/>
                <w:sz w:val="20"/>
                <w:szCs w:val="20"/>
              </w:rPr>
              <w:t xml:space="preserve"> </w:t>
            </w:r>
          </w:p>
        </w:tc>
        <w:tc>
          <w:tcPr>
            <w:tcW w:w="1030" w:type="dxa"/>
          </w:tcPr>
          <w:p w14:paraId="6543ACE4" w14:textId="1139D76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625AC3C" w14:textId="3A3F94BE"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0A78D51B" w14:textId="39D87FBF"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4E4D714F" w14:textId="046F10F2"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0C00B2AD" w14:textId="33E9D1E1"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50FBD8C3"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11D35B8F" w14:textId="52AC1CF1"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2F601B13"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746C4614" w14:textId="45F5D6A3"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42C88BEA"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78C951E4" w14:textId="5227E310"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173C9" w:rsidRPr="007205CB" w14:paraId="79946F0F"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611FC046" w14:textId="77777777" w:rsidR="00AE33DB" w:rsidRPr="007205CB" w:rsidRDefault="00AE33DB">
            <w:pPr>
              <w:rPr>
                <w:rFonts w:ascii="Arial" w:hAnsi="Arial" w:cs="Arial"/>
                <w:b w:val="0"/>
                <w:sz w:val="20"/>
                <w:szCs w:val="20"/>
              </w:rPr>
            </w:pPr>
            <w:r w:rsidRPr="007205CB">
              <w:rPr>
                <w:rFonts w:ascii="Arial" w:hAnsi="Arial" w:cs="Arial"/>
                <w:b w:val="0"/>
                <w:sz w:val="20"/>
                <w:szCs w:val="20"/>
              </w:rPr>
              <w:t>1 TRS</w:t>
            </w:r>
          </w:p>
        </w:tc>
        <w:tc>
          <w:tcPr>
            <w:tcW w:w="1134" w:type="dxa"/>
            <w:vAlign w:val="bottom"/>
          </w:tcPr>
          <w:p w14:paraId="1A201E17" w14:textId="5F3EC2B7"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5.854</w:t>
            </w:r>
          </w:p>
        </w:tc>
        <w:tc>
          <w:tcPr>
            <w:tcW w:w="981" w:type="dxa"/>
            <w:vAlign w:val="bottom"/>
          </w:tcPr>
          <w:p w14:paraId="5D2F17F8" w14:textId="05C0C18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2B76719" w14:textId="4ECCD964"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0" w:type="dxa"/>
            <w:vAlign w:val="bottom"/>
          </w:tcPr>
          <w:p w14:paraId="00FB1A67" w14:textId="23BCB58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26</w:t>
            </w:r>
          </w:p>
        </w:tc>
        <w:tc>
          <w:tcPr>
            <w:tcW w:w="0" w:type="dxa"/>
            <w:vAlign w:val="bottom"/>
          </w:tcPr>
          <w:p w14:paraId="3C309FAF" w14:textId="198C1073"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2.849</w:t>
            </w:r>
          </w:p>
        </w:tc>
        <w:tc>
          <w:tcPr>
            <w:tcW w:w="0" w:type="dxa"/>
            <w:vAlign w:val="bottom"/>
          </w:tcPr>
          <w:p w14:paraId="306AD43E" w14:textId="2D5FC58C"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D5D2166" w14:textId="4E2A676C"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48D6F57C" w14:textId="4BCE72B9"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12</w:t>
            </w:r>
          </w:p>
        </w:tc>
      </w:tr>
      <w:tr w:rsidR="000173C9" w:rsidRPr="007205CB" w14:paraId="3DAC9A9E"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E758A8F" w14:textId="77777777" w:rsidR="00AE33DB" w:rsidRPr="007205CB" w:rsidRDefault="00AE33DB">
            <w:pPr>
              <w:rPr>
                <w:rFonts w:ascii="Arial" w:hAnsi="Arial" w:cs="Arial"/>
                <w:b w:val="0"/>
                <w:sz w:val="20"/>
                <w:szCs w:val="20"/>
              </w:rPr>
            </w:pPr>
            <w:r w:rsidRPr="007205CB">
              <w:rPr>
                <w:rFonts w:ascii="Arial" w:hAnsi="Arial" w:cs="Arial"/>
                <w:b w:val="0"/>
                <w:sz w:val="20"/>
                <w:szCs w:val="20"/>
              </w:rPr>
              <w:t>2 TRS</w:t>
            </w:r>
          </w:p>
        </w:tc>
        <w:tc>
          <w:tcPr>
            <w:tcW w:w="1134" w:type="dxa"/>
            <w:vAlign w:val="bottom"/>
          </w:tcPr>
          <w:p w14:paraId="0E517063" w14:textId="4A1410E7"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4.853</w:t>
            </w:r>
          </w:p>
        </w:tc>
        <w:tc>
          <w:tcPr>
            <w:tcW w:w="981" w:type="dxa"/>
            <w:vAlign w:val="bottom"/>
          </w:tcPr>
          <w:p w14:paraId="655130AC" w14:textId="7ED944C2"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6C524DA" w14:textId="702FB452"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0" w:type="dxa"/>
            <w:vAlign w:val="bottom"/>
          </w:tcPr>
          <w:p w14:paraId="0423AE65" w14:textId="712592B7"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18</w:t>
            </w:r>
          </w:p>
        </w:tc>
        <w:tc>
          <w:tcPr>
            <w:tcW w:w="0" w:type="dxa"/>
            <w:vAlign w:val="bottom"/>
          </w:tcPr>
          <w:p w14:paraId="67E5FB15" w14:textId="497A6A18"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2.165</w:t>
            </w:r>
          </w:p>
        </w:tc>
        <w:tc>
          <w:tcPr>
            <w:tcW w:w="0" w:type="dxa"/>
            <w:vAlign w:val="bottom"/>
          </w:tcPr>
          <w:p w14:paraId="7CDE3CC7" w14:textId="7844FF0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4CE8A90" w14:textId="09F95185"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32A6A249" w14:textId="3CB90CFF"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r>
      <w:tr w:rsidR="000173C9" w:rsidRPr="007205CB" w14:paraId="7B05B5A4"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1B47FE9" w14:textId="77777777" w:rsidR="00AE33DB" w:rsidRPr="007205CB" w:rsidRDefault="00AE33DB">
            <w:pPr>
              <w:rPr>
                <w:rFonts w:ascii="Arial" w:hAnsi="Arial" w:cs="Arial"/>
                <w:b w:val="0"/>
                <w:sz w:val="20"/>
                <w:szCs w:val="20"/>
              </w:rPr>
            </w:pPr>
            <w:r w:rsidRPr="007205CB">
              <w:rPr>
                <w:rFonts w:ascii="Arial" w:hAnsi="Arial" w:cs="Arial"/>
                <w:b w:val="0"/>
                <w:sz w:val="20"/>
                <w:szCs w:val="20"/>
              </w:rPr>
              <w:t>3 TRS</w:t>
            </w:r>
          </w:p>
        </w:tc>
        <w:tc>
          <w:tcPr>
            <w:tcW w:w="1134" w:type="dxa"/>
            <w:vAlign w:val="bottom"/>
          </w:tcPr>
          <w:p w14:paraId="249BBF53" w14:textId="2234568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3.794</w:t>
            </w:r>
          </w:p>
        </w:tc>
        <w:tc>
          <w:tcPr>
            <w:tcW w:w="981" w:type="dxa"/>
            <w:vAlign w:val="bottom"/>
          </w:tcPr>
          <w:p w14:paraId="0607970B" w14:textId="4CE81BE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C3A23D6" w14:textId="7F8298B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0" w:type="dxa"/>
            <w:vAlign w:val="bottom"/>
          </w:tcPr>
          <w:p w14:paraId="0D7DB458" w14:textId="5028DE9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16</w:t>
            </w:r>
          </w:p>
        </w:tc>
        <w:tc>
          <w:tcPr>
            <w:tcW w:w="0" w:type="dxa"/>
            <w:vAlign w:val="bottom"/>
          </w:tcPr>
          <w:p w14:paraId="2A7C4127" w14:textId="4AEF754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1.916</w:t>
            </w:r>
          </w:p>
        </w:tc>
        <w:tc>
          <w:tcPr>
            <w:tcW w:w="0" w:type="dxa"/>
            <w:vAlign w:val="bottom"/>
          </w:tcPr>
          <w:p w14:paraId="7BDC3CF2" w14:textId="5F72463B"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B1B1091" w14:textId="3DFD3CCB"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68575FDE" w14:textId="37121F2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173C9" w:rsidRPr="007205CB" w14:paraId="3411EAC3"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2516474C" w14:textId="77777777" w:rsidR="00AE33DB" w:rsidRPr="007205CB" w:rsidRDefault="00AE33DB">
            <w:pPr>
              <w:rPr>
                <w:rFonts w:ascii="Arial" w:hAnsi="Arial" w:cs="Arial"/>
                <w:b w:val="0"/>
                <w:sz w:val="20"/>
                <w:szCs w:val="20"/>
              </w:rPr>
            </w:pPr>
            <w:r w:rsidRPr="007205CB">
              <w:rPr>
                <w:rFonts w:ascii="Arial" w:hAnsi="Arial" w:cs="Arial"/>
                <w:b w:val="0"/>
                <w:sz w:val="20"/>
                <w:szCs w:val="20"/>
              </w:rPr>
              <w:t>5 TRS</w:t>
            </w:r>
          </w:p>
        </w:tc>
        <w:tc>
          <w:tcPr>
            <w:tcW w:w="1134" w:type="dxa"/>
            <w:vAlign w:val="bottom"/>
          </w:tcPr>
          <w:p w14:paraId="62B9E5AE" w14:textId="4D41C1C1"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3.106</w:t>
            </w:r>
          </w:p>
        </w:tc>
        <w:tc>
          <w:tcPr>
            <w:tcW w:w="981" w:type="dxa"/>
            <w:vAlign w:val="bottom"/>
          </w:tcPr>
          <w:p w14:paraId="10AD3176" w14:textId="6EB2F7D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F4F28E6" w14:textId="62DB783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7AE0DFC2" w14:textId="18A04A06"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12</w:t>
            </w:r>
          </w:p>
        </w:tc>
        <w:tc>
          <w:tcPr>
            <w:tcW w:w="0" w:type="dxa"/>
            <w:vAlign w:val="bottom"/>
          </w:tcPr>
          <w:p w14:paraId="1FF51E5F" w14:textId="584492CF"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1.433</w:t>
            </w:r>
          </w:p>
        </w:tc>
        <w:tc>
          <w:tcPr>
            <w:tcW w:w="0" w:type="dxa"/>
            <w:vAlign w:val="bottom"/>
          </w:tcPr>
          <w:p w14:paraId="199AF6F5" w14:textId="59C0E5BD"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900E3AD" w14:textId="583A7BFE"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22B5969" w14:textId="56B3B489"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173C9" w:rsidRPr="007205CB" w14:paraId="6E0FD52D"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E67F79C" w14:textId="77777777" w:rsidR="00AE33DB" w:rsidRPr="007205CB" w:rsidRDefault="00AE33DB">
            <w:pPr>
              <w:rPr>
                <w:rFonts w:ascii="Arial" w:hAnsi="Arial" w:cs="Arial"/>
                <w:b w:val="0"/>
                <w:sz w:val="20"/>
                <w:szCs w:val="20"/>
              </w:rPr>
            </w:pPr>
            <w:r w:rsidRPr="007205CB">
              <w:rPr>
                <w:rFonts w:ascii="Arial" w:hAnsi="Arial" w:cs="Arial"/>
                <w:b w:val="0"/>
                <w:sz w:val="20"/>
                <w:szCs w:val="20"/>
              </w:rPr>
              <w:t>10 TRS</w:t>
            </w:r>
          </w:p>
        </w:tc>
        <w:tc>
          <w:tcPr>
            <w:tcW w:w="1134" w:type="dxa"/>
            <w:vAlign w:val="bottom"/>
          </w:tcPr>
          <w:p w14:paraId="6592DB0F" w14:textId="4721CFE0"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2.234</w:t>
            </w:r>
          </w:p>
        </w:tc>
        <w:tc>
          <w:tcPr>
            <w:tcW w:w="981" w:type="dxa"/>
            <w:vAlign w:val="bottom"/>
          </w:tcPr>
          <w:p w14:paraId="4DEAC1EA" w14:textId="7730919F"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21E0453" w14:textId="1D4F8B6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498C796" w14:textId="0FA2E394"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0" w:type="dxa"/>
            <w:vAlign w:val="bottom"/>
          </w:tcPr>
          <w:p w14:paraId="442D7A64" w14:textId="77016859"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1.030</w:t>
            </w:r>
          </w:p>
        </w:tc>
        <w:tc>
          <w:tcPr>
            <w:tcW w:w="0" w:type="dxa"/>
            <w:vAlign w:val="bottom"/>
          </w:tcPr>
          <w:p w14:paraId="1FBD3150" w14:textId="0C0D1865"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38197B84" w14:textId="6D6D8A1E"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44A44C4C" w14:textId="1E58A047"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1E6064B7" w14:textId="77777777" w:rsidR="00AE33DB" w:rsidRPr="00272DE7" w:rsidRDefault="00AE33DB" w:rsidP="00AE33DB">
      <w:pPr>
        <w:rPr>
          <w:rFonts w:eastAsia="Batang"/>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162E5B" w:rsidRPr="007205CB" w14:paraId="07B8E5DD"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E9BF790" w14:textId="77777777" w:rsidR="00162E5B" w:rsidRPr="000F3F4A" w:rsidRDefault="00162E5B">
            <w:pPr>
              <w:rPr>
                <w:rFonts w:ascii="Arial" w:hAnsi="Arial" w:cs="Arial"/>
                <w:b w:val="0"/>
                <w:sz w:val="20"/>
                <w:szCs w:val="20"/>
              </w:rPr>
            </w:pPr>
            <w:r w:rsidRPr="000F3F4A">
              <w:rPr>
                <w:rFonts w:ascii="Arial" w:hAnsi="Arial" w:cs="Arial"/>
                <w:b w:val="0"/>
                <w:sz w:val="20"/>
                <w:szCs w:val="20"/>
              </w:rPr>
              <w:t>Number of TRS resource sets in a measurement</w:t>
            </w:r>
          </w:p>
        </w:tc>
        <w:tc>
          <w:tcPr>
            <w:tcW w:w="8304" w:type="dxa"/>
            <w:gridSpan w:val="9"/>
          </w:tcPr>
          <w:p w14:paraId="60751BD0" w14:textId="6BC7A6F0" w:rsidR="00162E5B" w:rsidRPr="00975ECE" w:rsidRDefault="00162E5B">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15kHz</w:t>
            </w:r>
            <w:r w:rsidR="00E00EDD">
              <w:rPr>
                <w:rFonts w:ascii="Arial" w:hAnsi="Arial" w:cs="Arial"/>
                <w:b w:val="0"/>
                <w:sz w:val="20"/>
                <w:szCs w:val="20"/>
              </w:rPr>
              <w:t xml:space="preserve"> SCS</w:t>
            </w:r>
            <w:r>
              <w:rPr>
                <w:rFonts w:ascii="Arial" w:hAnsi="Arial" w:cs="Arial"/>
                <w:b w:val="0"/>
                <w:sz w:val="20"/>
                <w:szCs w:val="20"/>
              </w:rPr>
              <w:t xml:space="preserve">, </w:t>
            </w:r>
            <w:r w:rsidRPr="00975ECE">
              <w:rPr>
                <w:rFonts w:ascii="Arial" w:hAnsi="Arial" w:cs="Arial"/>
                <w:b w:val="0"/>
                <w:sz w:val="20"/>
                <w:szCs w:val="20"/>
              </w:rPr>
              <w:t xml:space="preserve">A_FO=100 ppb, 500 UEs; </w:t>
            </w:r>
            <w:r>
              <w:rPr>
                <w:rFonts w:ascii="Arial" w:hAnsi="Arial" w:cs="Arial"/>
                <w:b w:val="0"/>
                <w:sz w:val="20"/>
                <w:szCs w:val="20"/>
              </w:rPr>
              <w:t xml:space="preserve">FO </w:t>
            </w:r>
            <w:r w:rsidRPr="00975ECE">
              <w:rPr>
                <w:rFonts w:ascii="Arial" w:hAnsi="Arial" w:cs="Arial"/>
                <w:b w:val="0"/>
                <w:sz w:val="20"/>
                <w:szCs w:val="20"/>
              </w:rPr>
              <w:t>error (absolute) in ppb estimated over 500 UEs</w:t>
            </w:r>
          </w:p>
        </w:tc>
      </w:tr>
      <w:tr w:rsidR="00162E5B" w:rsidRPr="007205CB" w14:paraId="3C732CC4"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5B5706F5" w14:textId="77777777" w:rsidR="00162E5B" w:rsidRPr="00767C9E" w:rsidRDefault="00162E5B">
            <w:pPr>
              <w:rPr>
                <w:rFonts w:ascii="Arial" w:hAnsi="Arial" w:cs="Arial"/>
                <w:b w:val="0"/>
                <w:sz w:val="20"/>
                <w:szCs w:val="20"/>
              </w:rPr>
            </w:pPr>
          </w:p>
        </w:tc>
        <w:tc>
          <w:tcPr>
            <w:tcW w:w="4178" w:type="dxa"/>
            <w:gridSpan w:val="4"/>
          </w:tcPr>
          <w:p w14:paraId="34B2BD45" w14:textId="77777777" w:rsidR="00162E5B" w:rsidRPr="007205CB"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4813D8DB" w14:textId="77777777" w:rsidR="00162E5B" w:rsidRPr="007205CB"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4ADB4850" w14:textId="7777777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9892190" w14:textId="77777777" w:rsidR="00162E5B" w:rsidRPr="00767C9E" w:rsidRDefault="00162E5B">
            <w:pPr>
              <w:rPr>
                <w:rFonts w:ascii="Arial" w:hAnsi="Arial" w:cs="Arial"/>
                <w:b w:val="0"/>
                <w:sz w:val="20"/>
                <w:szCs w:val="20"/>
              </w:rPr>
            </w:pPr>
          </w:p>
        </w:tc>
        <w:tc>
          <w:tcPr>
            <w:tcW w:w="1134" w:type="dxa"/>
          </w:tcPr>
          <w:p w14:paraId="0CD95A4C"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981" w:type="dxa"/>
          </w:tcPr>
          <w:p w14:paraId="0969C5F1"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39DB6819"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31354DBE"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4F43083"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06F5FE2A"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26244C4E"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599004E8"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05191772"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2EA517C1"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0E8D0874"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538A0C9A"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72124E34"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434F0E10"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7205CB" w14:paraId="3D5B0E3D"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972105C"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1 TRS</w:t>
            </w:r>
          </w:p>
        </w:tc>
        <w:tc>
          <w:tcPr>
            <w:tcW w:w="1134" w:type="dxa"/>
            <w:vAlign w:val="bottom"/>
          </w:tcPr>
          <w:p w14:paraId="07EA7776" w14:textId="4FCB99C5"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3.265</w:t>
            </w:r>
          </w:p>
        </w:tc>
        <w:tc>
          <w:tcPr>
            <w:tcW w:w="981" w:type="dxa"/>
            <w:vAlign w:val="bottom"/>
          </w:tcPr>
          <w:p w14:paraId="48F59BC5" w14:textId="6328976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165AD5C" w14:textId="2A3DD110"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1033" w:type="dxa"/>
            <w:vAlign w:val="bottom"/>
          </w:tcPr>
          <w:p w14:paraId="04B85F45" w14:textId="6C731BC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w:t>
            </w:r>
          </w:p>
        </w:tc>
        <w:tc>
          <w:tcPr>
            <w:tcW w:w="1030" w:type="dxa"/>
            <w:vAlign w:val="bottom"/>
          </w:tcPr>
          <w:p w14:paraId="302B7A10" w14:textId="41BFE45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1.553</w:t>
            </w:r>
          </w:p>
        </w:tc>
        <w:tc>
          <w:tcPr>
            <w:tcW w:w="1030" w:type="dxa"/>
            <w:vAlign w:val="bottom"/>
          </w:tcPr>
          <w:p w14:paraId="0EF680CC" w14:textId="2B02D4FC"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21B7C271" w14:textId="06A8EEBA"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21AB2299" w14:textId="05134AB9"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215B3" w:rsidRPr="007205CB" w14:paraId="6087626E"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693E1F03"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2 TRS</w:t>
            </w:r>
          </w:p>
        </w:tc>
        <w:tc>
          <w:tcPr>
            <w:tcW w:w="1134" w:type="dxa"/>
            <w:vAlign w:val="bottom"/>
          </w:tcPr>
          <w:p w14:paraId="0F38A2AA" w14:textId="1F7C050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2.396</w:t>
            </w:r>
          </w:p>
        </w:tc>
        <w:tc>
          <w:tcPr>
            <w:tcW w:w="981" w:type="dxa"/>
            <w:vAlign w:val="bottom"/>
          </w:tcPr>
          <w:p w14:paraId="0AC50ECE" w14:textId="74BE392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4D5AD68" w14:textId="4DE33A81"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1033" w:type="dxa"/>
            <w:vAlign w:val="bottom"/>
          </w:tcPr>
          <w:p w14:paraId="546A4DF0" w14:textId="6C3A674F"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1030" w:type="dxa"/>
            <w:vAlign w:val="bottom"/>
          </w:tcPr>
          <w:p w14:paraId="0D3CE441" w14:textId="6774AEF4"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1.107</w:t>
            </w:r>
          </w:p>
        </w:tc>
        <w:tc>
          <w:tcPr>
            <w:tcW w:w="1030" w:type="dxa"/>
            <w:vAlign w:val="bottom"/>
          </w:tcPr>
          <w:p w14:paraId="740D52F3" w14:textId="05094787"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E341D1A" w14:textId="2235B3EE"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704D4CC7" w14:textId="3A062429"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7205CB" w14:paraId="06E6C8F8"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44D804C8"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lastRenderedPageBreak/>
              <w:t>3 TRS</w:t>
            </w:r>
          </w:p>
        </w:tc>
        <w:tc>
          <w:tcPr>
            <w:tcW w:w="1134" w:type="dxa"/>
            <w:vAlign w:val="bottom"/>
          </w:tcPr>
          <w:p w14:paraId="2E3C38EF" w14:textId="1324352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1.905</w:t>
            </w:r>
          </w:p>
        </w:tc>
        <w:tc>
          <w:tcPr>
            <w:tcW w:w="981" w:type="dxa"/>
            <w:vAlign w:val="bottom"/>
          </w:tcPr>
          <w:p w14:paraId="5760FF37" w14:textId="7B3E73B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F2BCB61" w14:textId="1CE02DA1"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0E261F62" w14:textId="2F2F30C2"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1030" w:type="dxa"/>
            <w:vAlign w:val="bottom"/>
          </w:tcPr>
          <w:p w14:paraId="678EAF97" w14:textId="331E967B"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0.991</w:t>
            </w:r>
          </w:p>
        </w:tc>
        <w:tc>
          <w:tcPr>
            <w:tcW w:w="1030" w:type="dxa"/>
            <w:vAlign w:val="bottom"/>
          </w:tcPr>
          <w:p w14:paraId="67F32E83" w14:textId="3B4EDB9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774C3EB0" w14:textId="6E8540DC"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430DE3BE" w14:textId="33268460"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r w:rsidR="000215B3" w:rsidRPr="007205CB" w14:paraId="42BB9147"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EB87682"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5 TRS</w:t>
            </w:r>
          </w:p>
        </w:tc>
        <w:tc>
          <w:tcPr>
            <w:tcW w:w="1134" w:type="dxa"/>
            <w:vAlign w:val="bottom"/>
          </w:tcPr>
          <w:p w14:paraId="65A73DB4" w14:textId="61B0A570"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1.547</w:t>
            </w:r>
          </w:p>
        </w:tc>
        <w:tc>
          <w:tcPr>
            <w:tcW w:w="981" w:type="dxa"/>
            <w:vAlign w:val="bottom"/>
          </w:tcPr>
          <w:p w14:paraId="5BF7127B" w14:textId="1473483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08CEEB2" w14:textId="67217748"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29ADFFBA" w14:textId="6EC5EFA8"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13384CFA" w14:textId="11876699"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0.794</w:t>
            </w:r>
          </w:p>
        </w:tc>
        <w:tc>
          <w:tcPr>
            <w:tcW w:w="1030" w:type="dxa"/>
            <w:vAlign w:val="bottom"/>
          </w:tcPr>
          <w:p w14:paraId="71EDD474" w14:textId="162FF0DB"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BFC6AD7" w14:textId="1C0F0D1C"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2D9B87F5" w14:textId="496EFAF3"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0215B3" w:rsidRPr="007205CB" w14:paraId="6CF73B9F"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30C13160" w14:textId="77777777" w:rsidR="00162E5B" w:rsidRPr="007205CB" w:rsidRDefault="00162E5B">
            <w:pPr>
              <w:rPr>
                <w:rFonts w:ascii="Arial" w:hAnsi="Arial" w:cs="Arial"/>
                <w:b w:val="0"/>
                <w:sz w:val="20"/>
                <w:szCs w:val="20"/>
              </w:rPr>
            </w:pPr>
            <w:r w:rsidRPr="007205CB">
              <w:rPr>
                <w:rFonts w:ascii="Arial" w:hAnsi="Arial" w:cs="Arial"/>
                <w:b w:val="0"/>
                <w:sz w:val="20"/>
                <w:szCs w:val="20"/>
              </w:rPr>
              <w:t>10 TRS</w:t>
            </w:r>
          </w:p>
        </w:tc>
        <w:tc>
          <w:tcPr>
            <w:tcW w:w="1134" w:type="dxa"/>
            <w:vAlign w:val="bottom"/>
          </w:tcPr>
          <w:p w14:paraId="7E900EE1"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2.234</w:t>
            </w:r>
          </w:p>
        </w:tc>
        <w:tc>
          <w:tcPr>
            <w:tcW w:w="981" w:type="dxa"/>
            <w:vAlign w:val="bottom"/>
          </w:tcPr>
          <w:p w14:paraId="7797DA3A"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79BD317"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4FFDE21C"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1030" w:type="dxa"/>
            <w:vAlign w:val="bottom"/>
          </w:tcPr>
          <w:p w14:paraId="59D83452"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1.030</w:t>
            </w:r>
          </w:p>
        </w:tc>
        <w:tc>
          <w:tcPr>
            <w:tcW w:w="1030" w:type="dxa"/>
            <w:vAlign w:val="bottom"/>
          </w:tcPr>
          <w:p w14:paraId="565C1A0F"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26609D59"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63812863"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4A32557A" w14:textId="77777777" w:rsidR="00162E5B" w:rsidRDefault="00162E5B" w:rsidP="00AE33DB">
      <w:pPr>
        <w:rPr>
          <w:rFonts w:eastAsia="Batang"/>
          <w:sz w:val="22"/>
          <w:szCs w:val="28"/>
          <w:lang w:val="en-CA"/>
        </w:rPr>
      </w:pPr>
    </w:p>
    <w:p w14:paraId="1FCE7AD9" w14:textId="77777777" w:rsidR="00162E5B" w:rsidRPr="00272DE7" w:rsidRDefault="00162E5B" w:rsidP="00AE33DB">
      <w:pPr>
        <w:rPr>
          <w:rFonts w:eastAsia="Batang"/>
          <w:sz w:val="22"/>
          <w:szCs w:val="28"/>
          <w:lang w:val="en-CA"/>
        </w:rPr>
      </w:pPr>
    </w:p>
    <w:p w14:paraId="156DA7DC" w14:textId="337F48FA" w:rsidR="00E94D85" w:rsidRPr="009F756F" w:rsidRDefault="0037622B" w:rsidP="0031410A">
      <w:pPr>
        <w:pStyle w:val="ListParagraph"/>
        <w:ind w:left="0"/>
        <w:rPr>
          <w:rFonts w:eastAsia="Batang"/>
          <w:bCs/>
          <w:szCs w:val="32"/>
          <w:lang w:val="en-CA"/>
        </w:rPr>
      </w:pPr>
      <w:r w:rsidRPr="009F756F">
        <w:rPr>
          <w:rFonts w:eastAsia="Batang"/>
          <w:bCs/>
          <w:szCs w:val="32"/>
          <w:lang w:val="en-CA"/>
        </w:rPr>
        <w:t xml:space="preserve">As we can see from the above </w:t>
      </w:r>
      <w:r w:rsidR="00DE6522" w:rsidRPr="009F756F">
        <w:rPr>
          <w:rFonts w:eastAsia="Batang"/>
          <w:bCs/>
          <w:szCs w:val="32"/>
          <w:lang w:val="en-CA"/>
        </w:rPr>
        <w:t xml:space="preserve">simulation results, </w:t>
      </w:r>
      <w:r w:rsidR="00A312CF" w:rsidRPr="009F756F">
        <w:rPr>
          <w:rFonts w:eastAsia="Batang"/>
          <w:bCs/>
          <w:szCs w:val="32"/>
          <w:lang w:val="en-CA"/>
        </w:rPr>
        <w:t>f</w:t>
      </w:r>
      <w:r w:rsidR="00C34AE9" w:rsidRPr="009F756F">
        <w:rPr>
          <w:rFonts w:eastAsia="Batang"/>
          <w:bCs/>
          <w:szCs w:val="32"/>
          <w:lang w:val="en-CA"/>
        </w:rPr>
        <w:t xml:space="preserve">or frequency offset, </w:t>
      </w:r>
      <w:r w:rsidR="00D926E9" w:rsidRPr="009F756F">
        <w:rPr>
          <w:rFonts w:eastAsia="Batang"/>
          <w:bCs/>
          <w:szCs w:val="32"/>
          <w:lang w:val="en-CA"/>
        </w:rPr>
        <w:t>for SNR of -3dB and 3dB</w:t>
      </w:r>
      <w:r w:rsidR="009612C1" w:rsidRPr="009F756F">
        <w:rPr>
          <w:rFonts w:eastAsia="Batang"/>
          <w:bCs/>
          <w:szCs w:val="32"/>
          <w:lang w:val="en-CA"/>
        </w:rPr>
        <w:t>, frequency offset averaged over multiple samples</w:t>
      </w:r>
      <w:r w:rsidR="00114CE6" w:rsidRPr="009F756F">
        <w:rPr>
          <w:rFonts w:eastAsia="Batang"/>
          <w:bCs/>
          <w:szCs w:val="32"/>
          <w:lang w:val="en-CA"/>
        </w:rPr>
        <w:t xml:space="preserve"> (e.g., averaged over 3 samples or 5 samples)</w:t>
      </w:r>
      <w:r w:rsidR="009612C1" w:rsidRPr="009F756F">
        <w:rPr>
          <w:rFonts w:eastAsia="Batang"/>
          <w:bCs/>
          <w:szCs w:val="32"/>
          <w:lang w:val="en-CA"/>
        </w:rPr>
        <w:t xml:space="preserve"> gives </w:t>
      </w:r>
      <w:r w:rsidR="00114CE6" w:rsidRPr="009F756F">
        <w:rPr>
          <w:rFonts w:eastAsia="Batang"/>
          <w:bCs/>
          <w:szCs w:val="32"/>
          <w:lang w:val="en-CA"/>
        </w:rPr>
        <w:t>better accuracy</w:t>
      </w:r>
      <w:r w:rsidR="000F5569" w:rsidRPr="009F756F">
        <w:rPr>
          <w:rFonts w:eastAsia="Batang"/>
          <w:bCs/>
          <w:szCs w:val="32"/>
          <w:lang w:val="en-CA"/>
        </w:rPr>
        <w:t>. Hence</w:t>
      </w:r>
      <w:r w:rsidR="00144700" w:rsidRPr="009F756F">
        <w:rPr>
          <w:rFonts w:eastAsia="Batang"/>
          <w:bCs/>
          <w:szCs w:val="32"/>
          <w:lang w:val="en-CA"/>
        </w:rPr>
        <w:t>,</w:t>
      </w:r>
      <w:r w:rsidR="000F5569" w:rsidRPr="009F756F">
        <w:rPr>
          <w:rFonts w:eastAsia="Batang"/>
          <w:bCs/>
          <w:szCs w:val="32"/>
          <w:lang w:val="en-CA"/>
        </w:rPr>
        <w:t xml:space="preserve"> we suggest defining the</w:t>
      </w:r>
      <w:r w:rsidR="00144700" w:rsidRPr="009F756F">
        <w:rPr>
          <w:rFonts w:eastAsia="Batang"/>
          <w:bCs/>
          <w:szCs w:val="32"/>
          <w:lang w:val="en-CA"/>
        </w:rPr>
        <w:t xml:space="preserve"> CJT requirements with multi-sample </w:t>
      </w:r>
      <w:r w:rsidR="00DF5F0F" w:rsidRPr="009F756F">
        <w:rPr>
          <w:rFonts w:eastAsia="Batang"/>
          <w:bCs/>
          <w:szCs w:val="32"/>
          <w:lang w:val="en-CA"/>
        </w:rPr>
        <w:t xml:space="preserve">measurement. Further from the </w:t>
      </w:r>
      <w:r w:rsidR="00593677" w:rsidRPr="009F756F">
        <w:rPr>
          <w:rFonts w:eastAsia="Batang"/>
          <w:bCs/>
          <w:szCs w:val="32"/>
          <w:lang w:val="en-CA"/>
        </w:rPr>
        <w:t>simulations</w:t>
      </w:r>
      <w:r w:rsidR="00DF5F0F" w:rsidRPr="009F756F">
        <w:rPr>
          <w:rFonts w:eastAsia="Batang"/>
          <w:bCs/>
          <w:szCs w:val="32"/>
          <w:lang w:val="en-CA"/>
        </w:rPr>
        <w:t xml:space="preserve"> results</w:t>
      </w:r>
      <w:r w:rsidR="00593677" w:rsidRPr="009F756F">
        <w:rPr>
          <w:rFonts w:eastAsia="Batang"/>
          <w:bCs/>
          <w:szCs w:val="32"/>
          <w:lang w:val="en-CA"/>
        </w:rPr>
        <w:t xml:space="preserve">, 5 sample averaging do not give significant improvement </w:t>
      </w:r>
      <w:r w:rsidR="00697B8E" w:rsidRPr="009F756F">
        <w:rPr>
          <w:rFonts w:eastAsia="Batang"/>
          <w:bCs/>
          <w:szCs w:val="32"/>
          <w:lang w:val="en-CA"/>
        </w:rPr>
        <w:t>over</w:t>
      </w:r>
      <w:r w:rsidR="00593677" w:rsidRPr="009F756F">
        <w:rPr>
          <w:rFonts w:eastAsia="Batang"/>
          <w:bCs/>
          <w:szCs w:val="32"/>
          <w:lang w:val="en-CA"/>
        </w:rPr>
        <w:t xml:space="preserve"> the </w:t>
      </w:r>
      <w:r w:rsidR="00E94D85" w:rsidRPr="009F756F">
        <w:rPr>
          <w:rFonts w:eastAsia="Batang"/>
          <w:bCs/>
          <w:szCs w:val="32"/>
          <w:lang w:val="en-CA"/>
        </w:rPr>
        <w:t>3-sample</w:t>
      </w:r>
      <w:r w:rsidR="00593677" w:rsidRPr="009F756F">
        <w:rPr>
          <w:rFonts w:eastAsia="Batang"/>
          <w:bCs/>
          <w:szCs w:val="32"/>
          <w:lang w:val="en-CA"/>
        </w:rPr>
        <w:t xml:space="preserve"> averaging.</w:t>
      </w:r>
      <w:r w:rsidR="00E94D85" w:rsidRPr="009F756F">
        <w:rPr>
          <w:rFonts w:eastAsia="Batang"/>
          <w:bCs/>
          <w:szCs w:val="32"/>
          <w:lang w:val="en-CA"/>
        </w:rPr>
        <w:t xml:space="preserve"> </w:t>
      </w:r>
    </w:p>
    <w:p w14:paraId="6A0345A8" w14:textId="77777777" w:rsidR="00E94D85" w:rsidRPr="009F756F" w:rsidRDefault="00E94D85" w:rsidP="0031410A">
      <w:pPr>
        <w:pStyle w:val="ListParagraph"/>
        <w:ind w:left="0"/>
        <w:rPr>
          <w:rFonts w:eastAsia="Batang"/>
          <w:bCs/>
          <w:szCs w:val="32"/>
          <w:lang w:val="en-CA"/>
        </w:rPr>
      </w:pPr>
    </w:p>
    <w:p w14:paraId="1E5D8EF5" w14:textId="052219F0" w:rsidR="008F7F08" w:rsidRPr="00272DE7" w:rsidRDefault="00E94D85" w:rsidP="004B1A67">
      <w:pPr>
        <w:pStyle w:val="ListParagraph"/>
        <w:numPr>
          <w:ilvl w:val="0"/>
          <w:numId w:val="30"/>
        </w:numPr>
        <w:rPr>
          <w:rFonts w:eastAsia="Batang"/>
          <w:bCs/>
          <w:sz w:val="22"/>
          <w:szCs w:val="28"/>
          <w:lang w:val="en-CA"/>
        </w:rPr>
      </w:pPr>
      <w:r w:rsidRPr="009F756F">
        <w:rPr>
          <w:rFonts w:eastAsia="Batang"/>
          <w:bCs/>
          <w:szCs w:val="32"/>
          <w:lang w:val="en-CA"/>
        </w:rPr>
        <w:t xml:space="preserve">RAN4 to define the </w:t>
      </w:r>
      <w:r w:rsidR="0099697A" w:rsidRPr="009F756F">
        <w:rPr>
          <w:rFonts w:eastAsia="Batang"/>
          <w:bCs/>
          <w:szCs w:val="32"/>
          <w:lang w:val="en-CA"/>
        </w:rPr>
        <w:t xml:space="preserve">delay requirements of the </w:t>
      </w:r>
      <w:r w:rsidR="00A45BEC" w:rsidRPr="009F756F">
        <w:rPr>
          <w:rFonts w:eastAsia="Batang"/>
          <w:bCs/>
          <w:szCs w:val="32"/>
          <w:lang w:val="en-CA"/>
        </w:rPr>
        <w:t>CJT</w:t>
      </w:r>
      <w:r w:rsidR="00D8267F" w:rsidRPr="009F756F">
        <w:rPr>
          <w:rFonts w:eastAsia="Batang"/>
          <w:bCs/>
          <w:szCs w:val="32"/>
          <w:lang w:val="en-CA"/>
        </w:rPr>
        <w:t>C</w:t>
      </w:r>
      <w:r w:rsidR="00A45BEC" w:rsidRPr="009F756F">
        <w:rPr>
          <w:rFonts w:eastAsia="Batang"/>
          <w:bCs/>
          <w:szCs w:val="32"/>
          <w:lang w:val="en-CA"/>
        </w:rPr>
        <w:t xml:space="preserve"> </w:t>
      </w:r>
      <w:r w:rsidR="0099697A" w:rsidRPr="009F756F">
        <w:rPr>
          <w:rFonts w:eastAsia="Batang"/>
          <w:bCs/>
          <w:szCs w:val="32"/>
          <w:lang w:val="en-CA"/>
        </w:rPr>
        <w:t>f</w:t>
      </w:r>
      <w:r w:rsidRPr="009F756F">
        <w:rPr>
          <w:rFonts w:eastAsia="Batang"/>
          <w:bCs/>
          <w:szCs w:val="32"/>
          <w:lang w:val="en-CA"/>
        </w:rPr>
        <w:t xml:space="preserve">requency offset with </w:t>
      </w:r>
      <w:r w:rsidR="00072F32" w:rsidRPr="009F756F">
        <w:rPr>
          <w:rFonts w:eastAsia="Batang"/>
          <w:bCs/>
          <w:szCs w:val="32"/>
          <w:lang w:val="en-CA"/>
        </w:rPr>
        <w:t>3 sample averaging</w:t>
      </w:r>
      <w:r w:rsidR="00072F32">
        <w:rPr>
          <w:rFonts w:eastAsia="Batang"/>
          <w:bCs/>
          <w:sz w:val="22"/>
          <w:szCs w:val="28"/>
          <w:lang w:val="en-CA"/>
        </w:rPr>
        <w:t>.</w:t>
      </w:r>
      <w:r w:rsidR="00593677">
        <w:rPr>
          <w:rFonts w:eastAsia="Batang"/>
          <w:bCs/>
          <w:sz w:val="22"/>
          <w:szCs w:val="28"/>
          <w:lang w:val="en-CA"/>
        </w:rPr>
        <w:t xml:space="preserve"> </w:t>
      </w:r>
    </w:p>
    <w:p w14:paraId="5B0CD152" w14:textId="77777777" w:rsidR="00A70EEF" w:rsidRDefault="00A70EEF" w:rsidP="00A70EEF">
      <w:pPr>
        <w:rPr>
          <w:rFonts w:eastAsia="Batang"/>
          <w:bCs/>
          <w:sz w:val="22"/>
          <w:szCs w:val="28"/>
          <w:lang w:val="en-CA"/>
        </w:rPr>
      </w:pPr>
    </w:p>
    <w:p w14:paraId="389A4F63" w14:textId="55FFEB88" w:rsidR="00753E34" w:rsidRPr="00146ADE" w:rsidRDefault="00753E34" w:rsidP="00753E34">
      <w:pPr>
        <w:pStyle w:val="Heading3"/>
        <w:rPr>
          <w:rFonts w:eastAsia="Batang"/>
          <w:lang w:val="en-CA"/>
        </w:rPr>
      </w:pPr>
      <w:r w:rsidRPr="00146ADE">
        <w:rPr>
          <w:rFonts w:eastAsia="Batang"/>
          <w:lang w:val="en-CA"/>
        </w:rPr>
        <w:t xml:space="preserve">Simulation results for </w:t>
      </w:r>
      <w:r>
        <w:rPr>
          <w:rFonts w:eastAsia="Batang"/>
          <w:lang w:val="en-CA"/>
        </w:rPr>
        <w:t>delay</w:t>
      </w:r>
      <w:r w:rsidRPr="00146ADE">
        <w:rPr>
          <w:rFonts w:eastAsia="Batang"/>
          <w:lang w:val="en-CA"/>
        </w:rPr>
        <w:t xml:space="preserve"> offset</w:t>
      </w:r>
    </w:p>
    <w:p w14:paraId="31EA10AA" w14:textId="77777777" w:rsidR="00753E34" w:rsidRPr="00753E34" w:rsidRDefault="00753E34" w:rsidP="00753E34">
      <w:pPr>
        <w:rPr>
          <w:rFonts w:eastAsia="Batang"/>
          <w:bCs/>
          <w:sz w:val="22"/>
          <w:szCs w:val="28"/>
          <w:lang w:val="en-CA"/>
        </w:rPr>
      </w:pPr>
    </w:p>
    <w:p w14:paraId="28A7B008" w14:textId="77777777" w:rsidR="00BF38D8" w:rsidRDefault="00BF38D8"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F38D8" w:rsidRPr="000F3F4A" w14:paraId="22613D53" w14:textId="77777777" w:rsidTr="005B597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1BB9537"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6458166D" w14:textId="12F09E0B" w:rsidR="00BF38D8" w:rsidRPr="00975ECE" w:rsidRDefault="00E76FA7" w:rsidP="005B597C">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30kHz</w:t>
            </w:r>
            <w:r w:rsidR="00E00EDD">
              <w:rPr>
                <w:rFonts w:ascii="Arial" w:hAnsi="Arial" w:cs="Arial"/>
                <w:b w:val="0"/>
                <w:sz w:val="20"/>
                <w:szCs w:val="20"/>
              </w:rPr>
              <w:t xml:space="preserve"> SCS</w:t>
            </w:r>
            <w:r>
              <w:rPr>
                <w:rFonts w:ascii="Arial" w:hAnsi="Arial" w:cs="Arial"/>
                <w:b w:val="0"/>
                <w:sz w:val="20"/>
                <w:szCs w:val="20"/>
              </w:rPr>
              <w:t xml:space="preserve">, </w:t>
            </w:r>
            <w:r w:rsidR="00BF38D8" w:rsidRPr="00975ECE">
              <w:rPr>
                <w:rFonts w:ascii="Arial" w:hAnsi="Arial" w:cs="Arial"/>
                <w:b w:val="0"/>
                <w:sz w:val="20"/>
                <w:szCs w:val="20"/>
              </w:rPr>
              <w:t>A_</w:t>
            </w:r>
            <w:r w:rsidR="00BF38D8">
              <w:rPr>
                <w:rFonts w:ascii="Arial" w:hAnsi="Arial" w:cs="Arial"/>
                <w:b w:val="0"/>
                <w:sz w:val="20"/>
                <w:szCs w:val="20"/>
              </w:rPr>
              <w:t>D</w:t>
            </w:r>
            <w:r w:rsidR="00BF38D8" w:rsidRPr="00975ECE">
              <w:rPr>
                <w:rFonts w:ascii="Arial" w:hAnsi="Arial" w:cs="Arial"/>
                <w:b w:val="0"/>
                <w:sz w:val="20"/>
                <w:szCs w:val="20"/>
              </w:rPr>
              <w:t>O=</w:t>
            </w:r>
            <w:r w:rsidR="00BF38D8">
              <w:rPr>
                <w:rFonts w:ascii="Arial" w:hAnsi="Arial" w:cs="Arial"/>
                <w:b w:val="0"/>
                <w:sz w:val="20"/>
                <w:szCs w:val="20"/>
              </w:rPr>
              <w:t>0.5CP</w:t>
            </w:r>
            <w:r w:rsidR="00BF38D8" w:rsidRPr="00975ECE">
              <w:rPr>
                <w:rFonts w:ascii="Arial" w:hAnsi="Arial" w:cs="Arial"/>
                <w:b w:val="0"/>
                <w:sz w:val="20"/>
                <w:szCs w:val="20"/>
              </w:rPr>
              <w:t xml:space="preserve">, 500 UEs; </w:t>
            </w:r>
            <w:r w:rsidR="001D6979">
              <w:rPr>
                <w:rFonts w:ascii="Arial" w:hAnsi="Arial" w:cs="Arial"/>
                <w:b w:val="0"/>
                <w:sz w:val="20"/>
                <w:szCs w:val="20"/>
              </w:rPr>
              <w:t>DO</w:t>
            </w:r>
            <w:r w:rsidR="001D6979" w:rsidRPr="00975ECE">
              <w:rPr>
                <w:rFonts w:ascii="Arial" w:hAnsi="Arial" w:cs="Arial"/>
                <w:b w:val="0"/>
                <w:sz w:val="20"/>
                <w:szCs w:val="20"/>
              </w:rPr>
              <w:t xml:space="preserve"> </w:t>
            </w:r>
            <w:r w:rsidR="00BF38D8" w:rsidRPr="00975ECE">
              <w:rPr>
                <w:rFonts w:ascii="Arial" w:hAnsi="Arial" w:cs="Arial"/>
                <w:b w:val="0"/>
                <w:sz w:val="20"/>
                <w:szCs w:val="20"/>
              </w:rPr>
              <w:t xml:space="preserve">error (absolute) in </w:t>
            </w:r>
            <w:r w:rsidR="00BF38D8">
              <w:rPr>
                <w:rFonts w:ascii="Arial" w:hAnsi="Arial" w:cs="Arial"/>
                <w:b w:val="0"/>
                <w:sz w:val="20"/>
                <w:szCs w:val="20"/>
              </w:rPr>
              <w:t>CP</w:t>
            </w:r>
            <w:r w:rsidR="00BF38D8" w:rsidRPr="00975ECE">
              <w:rPr>
                <w:rFonts w:ascii="Arial" w:hAnsi="Arial" w:cs="Arial"/>
                <w:b w:val="0"/>
                <w:sz w:val="20"/>
                <w:szCs w:val="20"/>
              </w:rPr>
              <w:t xml:space="preserve"> estimated over 500 UEs</w:t>
            </w:r>
          </w:p>
        </w:tc>
      </w:tr>
      <w:tr w:rsidR="00BF38D8" w:rsidRPr="000F3F4A" w14:paraId="2E24D15D" w14:textId="77777777" w:rsidTr="005B597C">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77A57F2" w14:textId="77777777" w:rsidR="00BF38D8" w:rsidRPr="00767C9E" w:rsidRDefault="00BF38D8" w:rsidP="005B597C">
            <w:pPr>
              <w:rPr>
                <w:rFonts w:ascii="Arial" w:hAnsi="Arial" w:cs="Arial"/>
                <w:b w:val="0"/>
                <w:sz w:val="20"/>
                <w:szCs w:val="20"/>
              </w:rPr>
            </w:pPr>
          </w:p>
        </w:tc>
        <w:tc>
          <w:tcPr>
            <w:tcW w:w="4178" w:type="dxa"/>
            <w:gridSpan w:val="4"/>
          </w:tcPr>
          <w:p w14:paraId="7B8C9AA1"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5C1509C6"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0215B3" w:rsidRPr="000F3F4A" w14:paraId="30385016" w14:textId="77777777" w:rsidTr="005B597C">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5580ADDB" w14:textId="77777777" w:rsidR="00BF38D8" w:rsidRPr="00767C9E" w:rsidRDefault="00BF38D8" w:rsidP="005B597C">
            <w:pPr>
              <w:rPr>
                <w:rFonts w:ascii="Arial" w:hAnsi="Arial" w:cs="Arial"/>
                <w:b w:val="0"/>
                <w:sz w:val="20"/>
                <w:szCs w:val="20"/>
              </w:rPr>
            </w:pPr>
          </w:p>
        </w:tc>
        <w:tc>
          <w:tcPr>
            <w:tcW w:w="1134" w:type="dxa"/>
          </w:tcPr>
          <w:p w14:paraId="449A98EE" w14:textId="33EBC684" w:rsidR="00BF38D8" w:rsidRPr="00F96CA7"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b/>
                <w:i/>
                <w:sz w:val="20"/>
                <w:szCs w:val="20"/>
              </w:rPr>
            </w:pPr>
            <w:r>
              <w:rPr>
                <w:rFonts w:ascii="Arial" w:hAnsi="Arial" w:cs="Arial"/>
                <w:sz w:val="20"/>
                <w:szCs w:val="20"/>
              </w:rPr>
              <w:t xml:space="preserve">50%ile </w:t>
            </w:r>
          </w:p>
        </w:tc>
        <w:tc>
          <w:tcPr>
            <w:tcW w:w="981" w:type="dxa"/>
          </w:tcPr>
          <w:p w14:paraId="5B4CFD8C"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79E9AB4A" w14:textId="772B8A78"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5FCEDB8F"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145D2501" w14:textId="3A1EF419"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5B1D0D8D"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54615939" w14:textId="5087440A"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35A8D2F3" w14:textId="704A0F1E"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797ED5AD"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28B175B1" w14:textId="6432E9C8"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697F0823"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3AFCD0BB" w14:textId="103F8F7A"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74676047"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0FE07013" w14:textId="716FEB6C"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0F3F4A" w14:paraId="76716977"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B6524E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1 TRS</w:t>
            </w:r>
          </w:p>
        </w:tc>
        <w:tc>
          <w:tcPr>
            <w:tcW w:w="0" w:type="dxa"/>
            <w:vAlign w:val="bottom"/>
          </w:tcPr>
          <w:p w14:paraId="72455B47" w14:textId="6DA77F99"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0.012</w:t>
            </w:r>
          </w:p>
        </w:tc>
        <w:tc>
          <w:tcPr>
            <w:tcW w:w="0" w:type="dxa"/>
            <w:vAlign w:val="bottom"/>
          </w:tcPr>
          <w:p w14:paraId="69CB96D2" w14:textId="4DD70A0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265E303" w14:textId="4DA90C68"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59C2B312" w14:textId="694DC566"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w:t>
            </w:r>
          </w:p>
        </w:tc>
        <w:tc>
          <w:tcPr>
            <w:tcW w:w="0" w:type="dxa"/>
            <w:vAlign w:val="bottom"/>
          </w:tcPr>
          <w:p w14:paraId="1D5C903C" w14:textId="679ACF2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0.012</w:t>
            </w:r>
          </w:p>
        </w:tc>
        <w:tc>
          <w:tcPr>
            <w:tcW w:w="0" w:type="dxa"/>
            <w:vAlign w:val="bottom"/>
          </w:tcPr>
          <w:p w14:paraId="03160759" w14:textId="390A7AC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F24819F" w14:textId="62156CE0"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368DBBFB" w14:textId="6AFEB0E1"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r>
      <w:tr w:rsidR="000215B3" w:rsidRPr="000F3F4A" w14:paraId="4F7857DF" w14:textId="77777777" w:rsidTr="00F96CA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7E7FFE6"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2 TRS</w:t>
            </w:r>
          </w:p>
        </w:tc>
        <w:tc>
          <w:tcPr>
            <w:tcW w:w="0" w:type="dxa"/>
            <w:vAlign w:val="bottom"/>
          </w:tcPr>
          <w:p w14:paraId="1A511C8F" w14:textId="47D489F8"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0.010</w:t>
            </w:r>
          </w:p>
        </w:tc>
        <w:tc>
          <w:tcPr>
            <w:tcW w:w="0" w:type="dxa"/>
            <w:vAlign w:val="bottom"/>
          </w:tcPr>
          <w:p w14:paraId="34C1531F" w14:textId="3FBDCE07"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79E9670" w14:textId="6F95C1B3"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9FE4026" w14:textId="5F34E417"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0" w:type="dxa"/>
            <w:vAlign w:val="bottom"/>
          </w:tcPr>
          <w:p w14:paraId="49EFB637" w14:textId="0B1F2E2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0.010</w:t>
            </w:r>
          </w:p>
        </w:tc>
        <w:tc>
          <w:tcPr>
            <w:tcW w:w="0" w:type="dxa"/>
            <w:vAlign w:val="bottom"/>
          </w:tcPr>
          <w:p w14:paraId="0C2E2F9B" w14:textId="463997C8"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2E4F5B1" w14:textId="2A80ADCC"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04B283D6" w14:textId="2598324B"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r>
      <w:tr w:rsidR="000215B3" w:rsidRPr="000F3F4A" w14:paraId="614BD7E0"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6CFE984"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3 TRS</w:t>
            </w:r>
          </w:p>
        </w:tc>
        <w:tc>
          <w:tcPr>
            <w:tcW w:w="0" w:type="dxa"/>
            <w:vAlign w:val="bottom"/>
          </w:tcPr>
          <w:p w14:paraId="013E4F30" w14:textId="5ACE3026"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0.009</w:t>
            </w:r>
          </w:p>
        </w:tc>
        <w:tc>
          <w:tcPr>
            <w:tcW w:w="0" w:type="dxa"/>
            <w:vAlign w:val="bottom"/>
          </w:tcPr>
          <w:p w14:paraId="4E709CEF" w14:textId="331A17E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1415504" w14:textId="0B1369DC"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526757BD" w14:textId="02D0E33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0" w:type="dxa"/>
            <w:vAlign w:val="bottom"/>
          </w:tcPr>
          <w:p w14:paraId="619DCCF8" w14:textId="22A92A4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0.008</w:t>
            </w:r>
          </w:p>
        </w:tc>
        <w:tc>
          <w:tcPr>
            <w:tcW w:w="0" w:type="dxa"/>
            <w:vAlign w:val="bottom"/>
          </w:tcPr>
          <w:p w14:paraId="7DCD21BA" w14:textId="4EC74D8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193E264" w14:textId="4EF5B77D"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6161000D" w14:textId="438D1DE3"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215B3" w:rsidRPr="000F3F4A" w14:paraId="3CB061D4" w14:textId="77777777" w:rsidTr="00F96CA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35A58E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5 TRS</w:t>
            </w:r>
          </w:p>
        </w:tc>
        <w:tc>
          <w:tcPr>
            <w:tcW w:w="0" w:type="dxa"/>
            <w:vAlign w:val="bottom"/>
          </w:tcPr>
          <w:p w14:paraId="2B56EF6E" w14:textId="17C06163"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0" w:type="dxa"/>
            <w:vAlign w:val="bottom"/>
          </w:tcPr>
          <w:p w14:paraId="412C0908" w14:textId="4A64D739"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16348FA" w14:textId="19A191C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8F38D30" w14:textId="6661701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0" w:type="dxa"/>
            <w:vAlign w:val="bottom"/>
          </w:tcPr>
          <w:p w14:paraId="627C59A1" w14:textId="4316913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0" w:type="dxa"/>
            <w:vAlign w:val="bottom"/>
          </w:tcPr>
          <w:p w14:paraId="5787649B" w14:textId="53CE3A9B"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02B7677" w14:textId="29AB32A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1E6C52C7" w14:textId="27C35BE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215B3" w:rsidRPr="000F3F4A" w14:paraId="071A914A"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5A5D9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10 TRS</w:t>
            </w:r>
          </w:p>
        </w:tc>
        <w:tc>
          <w:tcPr>
            <w:tcW w:w="0" w:type="dxa"/>
            <w:vAlign w:val="bottom"/>
          </w:tcPr>
          <w:p w14:paraId="5694365E" w14:textId="0CA8A274"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0" w:type="dxa"/>
            <w:vAlign w:val="bottom"/>
          </w:tcPr>
          <w:p w14:paraId="0EF69E53" w14:textId="3C6CFC34"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6249864" w14:textId="3C143C58"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4F6FDAE" w14:textId="6F5BD38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726EF5BE" w14:textId="30CFFBC1"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0" w:type="dxa"/>
            <w:vAlign w:val="bottom"/>
          </w:tcPr>
          <w:p w14:paraId="25D66BB1" w14:textId="35F9D6A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DEE2DE8" w14:textId="4CADBA8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2563F77F" w14:textId="3FDAE8A0"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491E97F2" w14:textId="77777777" w:rsidR="00BF38D8" w:rsidRDefault="00BF38D8"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C76213" w:rsidRPr="000F3F4A" w14:paraId="6E7EB059"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C922B48" w14:textId="77777777" w:rsidR="00C76213" w:rsidRPr="000F3F4A" w:rsidRDefault="00C76213">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7E932851" w14:textId="3DDBC4C0" w:rsidR="00C76213" w:rsidRPr="00975ECE" w:rsidRDefault="00C76213">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15kHz</w:t>
            </w:r>
            <w:r w:rsidR="00E00EDD">
              <w:rPr>
                <w:rFonts w:ascii="Arial" w:hAnsi="Arial" w:cs="Arial"/>
                <w:b w:val="0"/>
                <w:sz w:val="20"/>
                <w:szCs w:val="20"/>
              </w:rPr>
              <w:t xml:space="preserve"> SCS</w:t>
            </w:r>
            <w:r>
              <w:rPr>
                <w:rFonts w:ascii="Arial" w:hAnsi="Arial" w:cs="Arial"/>
                <w:b w:val="0"/>
                <w:sz w:val="20"/>
                <w:szCs w:val="20"/>
              </w:rPr>
              <w:t xml:space="preserve">, </w:t>
            </w:r>
            <w:r w:rsidRPr="00975ECE">
              <w:rPr>
                <w:rFonts w:ascii="Arial" w:hAnsi="Arial" w:cs="Arial"/>
                <w:b w:val="0"/>
                <w:sz w:val="20"/>
                <w:szCs w:val="20"/>
              </w:rPr>
              <w:t>A_</w:t>
            </w:r>
            <w:r>
              <w:rPr>
                <w:rFonts w:ascii="Arial" w:hAnsi="Arial" w:cs="Arial"/>
                <w:b w:val="0"/>
                <w:sz w:val="20"/>
                <w:szCs w:val="20"/>
              </w:rPr>
              <w:t>D</w:t>
            </w:r>
            <w:r w:rsidRPr="00975ECE">
              <w:rPr>
                <w:rFonts w:ascii="Arial" w:hAnsi="Arial" w:cs="Arial"/>
                <w:b w:val="0"/>
                <w:sz w:val="20"/>
                <w:szCs w:val="20"/>
              </w:rPr>
              <w:t>O=</w:t>
            </w:r>
            <w:r>
              <w:rPr>
                <w:rFonts w:ascii="Arial" w:hAnsi="Arial" w:cs="Arial"/>
                <w:b w:val="0"/>
                <w:sz w:val="20"/>
                <w:szCs w:val="20"/>
              </w:rPr>
              <w:t>0.5CP</w:t>
            </w:r>
            <w:r w:rsidRPr="00975ECE">
              <w:rPr>
                <w:rFonts w:ascii="Arial" w:hAnsi="Arial" w:cs="Arial"/>
                <w:b w:val="0"/>
                <w:sz w:val="20"/>
                <w:szCs w:val="20"/>
              </w:rPr>
              <w:t xml:space="preserve">, 500 UEs; </w:t>
            </w:r>
            <w:r>
              <w:rPr>
                <w:rFonts w:ascii="Arial" w:hAnsi="Arial" w:cs="Arial"/>
                <w:b w:val="0"/>
                <w:sz w:val="20"/>
                <w:szCs w:val="20"/>
              </w:rPr>
              <w:t>DO</w:t>
            </w:r>
            <w:r w:rsidRPr="00975ECE">
              <w:rPr>
                <w:rFonts w:ascii="Arial" w:hAnsi="Arial" w:cs="Arial"/>
                <w:b w:val="0"/>
                <w:sz w:val="20"/>
                <w:szCs w:val="20"/>
              </w:rPr>
              <w:t xml:space="preserve"> error (absolute) in </w:t>
            </w:r>
            <w:r>
              <w:rPr>
                <w:rFonts w:ascii="Arial" w:hAnsi="Arial" w:cs="Arial"/>
                <w:b w:val="0"/>
                <w:sz w:val="20"/>
                <w:szCs w:val="20"/>
              </w:rPr>
              <w:t>CP</w:t>
            </w:r>
            <w:r w:rsidRPr="00975ECE">
              <w:rPr>
                <w:rFonts w:ascii="Arial" w:hAnsi="Arial" w:cs="Arial"/>
                <w:b w:val="0"/>
                <w:sz w:val="20"/>
                <w:szCs w:val="20"/>
              </w:rPr>
              <w:t xml:space="preserve"> estimated over 500 UEs</w:t>
            </w:r>
          </w:p>
        </w:tc>
      </w:tr>
      <w:tr w:rsidR="00C76213" w:rsidRPr="000F3F4A" w14:paraId="3FE03ED5"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D40292A" w14:textId="77777777" w:rsidR="00C76213" w:rsidRPr="00767C9E" w:rsidRDefault="00C76213">
            <w:pPr>
              <w:rPr>
                <w:rFonts w:ascii="Arial" w:hAnsi="Arial" w:cs="Arial"/>
                <w:b w:val="0"/>
                <w:sz w:val="20"/>
                <w:szCs w:val="20"/>
              </w:rPr>
            </w:pPr>
          </w:p>
        </w:tc>
        <w:tc>
          <w:tcPr>
            <w:tcW w:w="4178" w:type="dxa"/>
            <w:gridSpan w:val="4"/>
          </w:tcPr>
          <w:p w14:paraId="7177FA36" w14:textId="77777777" w:rsidR="00C76213" w:rsidRPr="000F3F4A"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22C6CE2C" w14:textId="77777777" w:rsidR="00C76213" w:rsidRPr="000F3F4A"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0215B3" w:rsidRPr="000F3F4A" w14:paraId="348A2D73"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18D74AD9" w14:textId="77777777" w:rsidR="00C76213" w:rsidRPr="00767C9E" w:rsidRDefault="00C76213">
            <w:pPr>
              <w:rPr>
                <w:rFonts w:ascii="Arial" w:hAnsi="Arial" w:cs="Arial"/>
                <w:b w:val="0"/>
                <w:sz w:val="20"/>
                <w:szCs w:val="20"/>
              </w:rPr>
            </w:pPr>
          </w:p>
        </w:tc>
        <w:tc>
          <w:tcPr>
            <w:tcW w:w="1134" w:type="dxa"/>
          </w:tcPr>
          <w:p w14:paraId="165F15AA" w14:textId="77777777" w:rsidR="00C76213" w:rsidRPr="00D82866"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b/>
                <w:bCs/>
                <w:i/>
                <w:iCs/>
                <w:sz w:val="20"/>
                <w:szCs w:val="20"/>
              </w:rPr>
            </w:pPr>
            <w:r>
              <w:rPr>
                <w:rFonts w:ascii="Arial" w:hAnsi="Arial" w:cs="Arial"/>
                <w:sz w:val="20"/>
                <w:szCs w:val="20"/>
              </w:rPr>
              <w:t xml:space="preserve">50%ile </w:t>
            </w:r>
          </w:p>
        </w:tc>
        <w:tc>
          <w:tcPr>
            <w:tcW w:w="981" w:type="dxa"/>
          </w:tcPr>
          <w:p w14:paraId="58CEE263"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13CFE2AF"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29380A93"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5FA6950"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52A71FF1"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70814062"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298FD5A8"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0E0450CC"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569C4F84"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45A357A4"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2665FC81"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3194B71B"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31416345"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0F3F4A" w14:paraId="6F12EBA6"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3FE7762"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1 TRS</w:t>
            </w:r>
          </w:p>
        </w:tc>
        <w:tc>
          <w:tcPr>
            <w:tcW w:w="1134" w:type="dxa"/>
            <w:vAlign w:val="bottom"/>
          </w:tcPr>
          <w:p w14:paraId="4436C5F0" w14:textId="24B902CD"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0.009</w:t>
            </w:r>
          </w:p>
        </w:tc>
        <w:tc>
          <w:tcPr>
            <w:tcW w:w="981" w:type="dxa"/>
            <w:vAlign w:val="bottom"/>
          </w:tcPr>
          <w:p w14:paraId="04547224" w14:textId="5A0239F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6AB7C69" w14:textId="65F1413C"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6BD09DDC" w14:textId="5913841B"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1030" w:type="dxa"/>
            <w:vAlign w:val="bottom"/>
          </w:tcPr>
          <w:p w14:paraId="3D44F955" w14:textId="560DB321"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0.008</w:t>
            </w:r>
          </w:p>
        </w:tc>
        <w:tc>
          <w:tcPr>
            <w:tcW w:w="1030" w:type="dxa"/>
            <w:vAlign w:val="bottom"/>
          </w:tcPr>
          <w:p w14:paraId="1A1E07D3" w14:textId="516E4C8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0D1EEA3E" w14:textId="5B34D95F"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760D1606" w14:textId="02B498A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215B3" w:rsidRPr="000F3F4A" w14:paraId="752D9C6C"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43E728BB"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2 TRS</w:t>
            </w:r>
          </w:p>
        </w:tc>
        <w:tc>
          <w:tcPr>
            <w:tcW w:w="1134" w:type="dxa"/>
            <w:vAlign w:val="bottom"/>
          </w:tcPr>
          <w:p w14:paraId="1612574B" w14:textId="497A6B0B"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981" w:type="dxa"/>
            <w:vAlign w:val="bottom"/>
          </w:tcPr>
          <w:p w14:paraId="58AB850D" w14:textId="7C2BD7A3"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71C3564" w14:textId="49EACF8D"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203905DC" w14:textId="5657934E"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46A29C2B" w14:textId="147F44CE"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1030" w:type="dxa"/>
            <w:vAlign w:val="bottom"/>
          </w:tcPr>
          <w:p w14:paraId="674DEFE4" w14:textId="3DDB38A7"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3F8E89A" w14:textId="48B6639B"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6F002F90" w14:textId="6CF2082A"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0F3F4A" w14:paraId="72583643"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71D6D7D6"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3 TRS</w:t>
            </w:r>
          </w:p>
        </w:tc>
        <w:tc>
          <w:tcPr>
            <w:tcW w:w="1134" w:type="dxa"/>
            <w:vAlign w:val="bottom"/>
          </w:tcPr>
          <w:p w14:paraId="5A232FA4" w14:textId="35BD88CA"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981" w:type="dxa"/>
            <w:vAlign w:val="bottom"/>
          </w:tcPr>
          <w:p w14:paraId="12E78D02" w14:textId="763876E5"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81944D1" w14:textId="0C12CF76"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5C71DD84" w14:textId="454FEDC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174BF7C2" w14:textId="7E8F5A7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1030" w:type="dxa"/>
            <w:vAlign w:val="bottom"/>
          </w:tcPr>
          <w:p w14:paraId="586C890B" w14:textId="0A551932"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6D25458" w14:textId="0848F047"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5DFA9CA4" w14:textId="56ECD156"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0F3F4A" w14:paraId="0406E9C3"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D269DC1"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5 TRS</w:t>
            </w:r>
          </w:p>
        </w:tc>
        <w:tc>
          <w:tcPr>
            <w:tcW w:w="1134" w:type="dxa"/>
            <w:vAlign w:val="bottom"/>
          </w:tcPr>
          <w:p w14:paraId="0D7EC0DF" w14:textId="7A22F4E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981" w:type="dxa"/>
            <w:vAlign w:val="bottom"/>
          </w:tcPr>
          <w:p w14:paraId="52B9D0A0" w14:textId="27315D99"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D856B02" w14:textId="5C45E82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4267003F" w14:textId="3B1EA72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1030" w:type="dxa"/>
            <w:vAlign w:val="bottom"/>
          </w:tcPr>
          <w:p w14:paraId="04814689" w14:textId="4D161DE2"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0.004</w:t>
            </w:r>
          </w:p>
        </w:tc>
        <w:tc>
          <w:tcPr>
            <w:tcW w:w="1030" w:type="dxa"/>
            <w:vAlign w:val="bottom"/>
          </w:tcPr>
          <w:p w14:paraId="6E7B9A7B" w14:textId="685560FF"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6E2610A" w14:textId="24F13E9D"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05B175F5" w14:textId="3928CFD4"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r w:rsidR="000215B3" w:rsidRPr="000F3F4A" w14:paraId="4249C372"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18428255"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10 TRS</w:t>
            </w:r>
          </w:p>
        </w:tc>
        <w:tc>
          <w:tcPr>
            <w:tcW w:w="1134" w:type="dxa"/>
            <w:vAlign w:val="bottom"/>
          </w:tcPr>
          <w:p w14:paraId="4A8EBBF6" w14:textId="39276B67"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0.004</w:t>
            </w:r>
          </w:p>
        </w:tc>
        <w:tc>
          <w:tcPr>
            <w:tcW w:w="981" w:type="dxa"/>
            <w:vAlign w:val="bottom"/>
          </w:tcPr>
          <w:p w14:paraId="60CDB856" w14:textId="76DD355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F25B1A1" w14:textId="28ABA1F1"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741C4706" w14:textId="03D4D60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0" w:type="dxa"/>
            <w:vAlign w:val="bottom"/>
          </w:tcPr>
          <w:p w14:paraId="7BDDB3B4" w14:textId="0A252DB8"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0.003</w:t>
            </w:r>
          </w:p>
        </w:tc>
        <w:tc>
          <w:tcPr>
            <w:tcW w:w="1030" w:type="dxa"/>
            <w:vAlign w:val="bottom"/>
          </w:tcPr>
          <w:p w14:paraId="0343EA6B" w14:textId="7250BE6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F84BF3F" w14:textId="31DF1A90"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02A9AC75" w14:textId="578DE69B"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bl>
    <w:p w14:paraId="267C88F2" w14:textId="77777777" w:rsidR="00B444C1" w:rsidRDefault="00B444C1" w:rsidP="00B444C1">
      <w:pPr>
        <w:rPr>
          <w:rFonts w:eastAsia="Batang"/>
          <w:sz w:val="22"/>
          <w:szCs w:val="28"/>
          <w:lang w:val="en-CA"/>
        </w:rPr>
      </w:pPr>
    </w:p>
    <w:p w14:paraId="208CF22F" w14:textId="192089E9" w:rsidR="00AB5BD0" w:rsidRPr="009F756F" w:rsidRDefault="00AB5BD0" w:rsidP="00AB5BD0">
      <w:pPr>
        <w:pStyle w:val="ListParagraph"/>
        <w:ind w:left="0"/>
        <w:rPr>
          <w:rFonts w:eastAsia="Batang"/>
          <w:bCs/>
          <w:lang w:val="en-CA"/>
        </w:rPr>
      </w:pPr>
      <w:r w:rsidRPr="009F756F">
        <w:rPr>
          <w:rFonts w:eastAsia="Batang"/>
          <w:bCs/>
          <w:lang w:val="en-CA"/>
        </w:rPr>
        <w:t xml:space="preserve">As we can see from the above simulation results, for delay offset, for SNR of -3dB and 3dB, delay offset averaged over multiple samples (e.g., averaged over 3 samples or 5 samples) gives better accuracy. Hence, we suggest defining the </w:t>
      </w:r>
      <w:r w:rsidR="00A45BEC" w:rsidRPr="009F756F">
        <w:rPr>
          <w:rFonts w:eastAsia="Batang"/>
          <w:bCs/>
          <w:lang w:val="en-CA"/>
        </w:rPr>
        <w:t xml:space="preserve">delay offset </w:t>
      </w:r>
      <w:r w:rsidR="00DD469A" w:rsidRPr="009F756F">
        <w:rPr>
          <w:rFonts w:eastAsia="Batang"/>
          <w:bCs/>
          <w:lang w:val="en-CA"/>
        </w:rPr>
        <w:t xml:space="preserve">reporting </w:t>
      </w:r>
      <w:r w:rsidRPr="009F756F">
        <w:rPr>
          <w:rFonts w:eastAsia="Batang"/>
          <w:bCs/>
          <w:lang w:val="en-CA"/>
        </w:rPr>
        <w:t xml:space="preserve">requirements with multi-sample measurement. Further from the simulations results, 5 sample averaging </w:t>
      </w:r>
      <w:r w:rsidR="00A45BEC" w:rsidRPr="009F756F">
        <w:rPr>
          <w:rFonts w:eastAsia="Batang"/>
          <w:bCs/>
          <w:lang w:val="en-CA"/>
        </w:rPr>
        <w:t xml:space="preserve">provide significant </w:t>
      </w:r>
      <w:r w:rsidRPr="009F756F">
        <w:rPr>
          <w:rFonts w:eastAsia="Batang"/>
          <w:bCs/>
          <w:lang w:val="en-CA"/>
        </w:rPr>
        <w:t>improvement over the 3-sample averaging</w:t>
      </w:r>
      <w:r w:rsidR="00A45BEC" w:rsidRPr="009F756F">
        <w:rPr>
          <w:rFonts w:eastAsia="Batang"/>
          <w:bCs/>
          <w:lang w:val="en-CA"/>
        </w:rPr>
        <w:t xml:space="preserve"> and single sample measurement</w:t>
      </w:r>
      <w:r w:rsidRPr="009F756F">
        <w:rPr>
          <w:rFonts w:eastAsia="Batang"/>
          <w:bCs/>
          <w:lang w:val="en-CA"/>
        </w:rPr>
        <w:t xml:space="preserve">. </w:t>
      </w:r>
    </w:p>
    <w:p w14:paraId="5A33B270" w14:textId="77777777" w:rsidR="00AB5BD0" w:rsidRPr="009F756F" w:rsidRDefault="00AB5BD0" w:rsidP="00AB5BD0">
      <w:pPr>
        <w:pStyle w:val="ListParagraph"/>
        <w:ind w:left="0"/>
        <w:rPr>
          <w:rFonts w:eastAsia="Batang"/>
          <w:bCs/>
          <w:lang w:val="en-CA"/>
        </w:rPr>
      </w:pPr>
    </w:p>
    <w:p w14:paraId="06E4660C" w14:textId="0849BACC" w:rsidR="00E27AA9" w:rsidRPr="009F756F" w:rsidRDefault="00AB5BD0" w:rsidP="004B1A67">
      <w:pPr>
        <w:pStyle w:val="ListParagraph"/>
        <w:numPr>
          <w:ilvl w:val="0"/>
          <w:numId w:val="30"/>
        </w:numPr>
        <w:rPr>
          <w:rFonts w:eastAsia="Batang"/>
          <w:bCs/>
          <w:lang w:val="en-CA"/>
        </w:rPr>
      </w:pPr>
      <w:r w:rsidRPr="009F756F">
        <w:rPr>
          <w:rFonts w:eastAsia="Batang"/>
          <w:bCs/>
          <w:lang w:val="en-CA"/>
        </w:rPr>
        <w:t xml:space="preserve">RAN4 to define the delay requirements of the </w:t>
      </w:r>
      <w:r w:rsidR="00A45BEC" w:rsidRPr="009F756F">
        <w:rPr>
          <w:rFonts w:eastAsia="Batang"/>
          <w:bCs/>
          <w:lang w:val="en-CA"/>
        </w:rPr>
        <w:t>CJT</w:t>
      </w:r>
      <w:r w:rsidR="00777082" w:rsidRPr="009F756F">
        <w:rPr>
          <w:rFonts w:eastAsia="Batang"/>
          <w:bCs/>
          <w:lang w:val="en-CA"/>
        </w:rPr>
        <w:t>C</w:t>
      </w:r>
      <w:r w:rsidR="00A45BEC" w:rsidRPr="009F756F">
        <w:rPr>
          <w:rFonts w:eastAsia="Batang"/>
          <w:bCs/>
          <w:lang w:val="en-CA"/>
        </w:rPr>
        <w:t xml:space="preserve"> delay</w:t>
      </w:r>
      <w:r w:rsidRPr="009F756F">
        <w:rPr>
          <w:rFonts w:eastAsia="Batang"/>
          <w:bCs/>
          <w:lang w:val="en-CA"/>
        </w:rPr>
        <w:t xml:space="preserve"> offset with </w:t>
      </w:r>
      <w:r w:rsidR="00A45BEC" w:rsidRPr="009F756F">
        <w:rPr>
          <w:rFonts w:eastAsia="Batang"/>
          <w:bCs/>
          <w:lang w:val="en-CA"/>
        </w:rPr>
        <w:t>5</w:t>
      </w:r>
      <w:r w:rsidRPr="009F756F">
        <w:rPr>
          <w:rFonts w:eastAsia="Batang"/>
          <w:bCs/>
          <w:lang w:val="en-CA"/>
        </w:rPr>
        <w:t xml:space="preserve"> sample averaging</w:t>
      </w:r>
    </w:p>
    <w:p w14:paraId="0406EB8E" w14:textId="22529C4C" w:rsidR="00753E34" w:rsidRDefault="00753E34" w:rsidP="00753E34">
      <w:pPr>
        <w:pStyle w:val="Heading3"/>
        <w:rPr>
          <w:rFonts w:eastAsia="Batang"/>
          <w:lang w:val="en-CA"/>
        </w:rPr>
      </w:pPr>
      <w:r w:rsidRPr="00146ADE">
        <w:rPr>
          <w:rFonts w:eastAsia="Batang"/>
          <w:lang w:val="en-CA"/>
        </w:rPr>
        <w:t xml:space="preserve">Simulation </w:t>
      </w:r>
      <w:r w:rsidR="00D25A44">
        <w:rPr>
          <w:rFonts w:eastAsia="Batang"/>
          <w:lang w:val="en-CA"/>
        </w:rPr>
        <w:t>a</w:t>
      </w:r>
      <w:r>
        <w:rPr>
          <w:rFonts w:eastAsia="Batang"/>
          <w:lang w:val="en-CA"/>
        </w:rPr>
        <w:t xml:space="preserve">ssumptions and </w:t>
      </w:r>
      <w:r w:rsidRPr="00146ADE">
        <w:rPr>
          <w:rFonts w:eastAsia="Batang"/>
          <w:lang w:val="en-CA"/>
        </w:rPr>
        <w:t xml:space="preserve">results for </w:t>
      </w:r>
      <w:r>
        <w:rPr>
          <w:rFonts w:eastAsia="Batang"/>
          <w:lang w:val="en-CA"/>
        </w:rPr>
        <w:t>Phase</w:t>
      </w:r>
      <w:r w:rsidRPr="00146ADE">
        <w:rPr>
          <w:rFonts w:eastAsia="Batang"/>
          <w:lang w:val="en-CA"/>
        </w:rPr>
        <w:t xml:space="preserve"> offset</w:t>
      </w:r>
    </w:p>
    <w:p w14:paraId="51B37D52" w14:textId="77777777" w:rsidR="00A520D1" w:rsidRDefault="00A520D1" w:rsidP="00A520D1">
      <w:pPr>
        <w:rPr>
          <w:rFonts w:eastAsia="Batang"/>
          <w:lang w:val="en-CA"/>
        </w:rPr>
      </w:pPr>
    </w:p>
    <w:p w14:paraId="2475D372" w14:textId="1A2E6686" w:rsidR="00D401E8" w:rsidRPr="00777082" w:rsidRDefault="00D401E8" w:rsidP="00D401E8">
      <w:pPr>
        <w:rPr>
          <w:rFonts w:eastAsia="Batang"/>
          <w:lang w:val="en-CA"/>
        </w:rPr>
      </w:pPr>
      <w:r w:rsidRPr="00777082">
        <w:rPr>
          <w:rFonts w:eastAsia="Batang"/>
          <w:lang w:val="en-CA"/>
        </w:rPr>
        <w:t>Table below summarizes the simulation parameters for reciprocity-based CJT</w:t>
      </w:r>
      <w:r w:rsidR="00D22C0B">
        <w:rPr>
          <w:rFonts w:eastAsia="Batang"/>
          <w:lang w:val="en-CA"/>
        </w:rPr>
        <w:t>C</w:t>
      </w:r>
      <w:r w:rsidRPr="00777082">
        <w:rPr>
          <w:rFonts w:eastAsia="Batang"/>
          <w:lang w:val="en-CA"/>
        </w:rPr>
        <w:t xml:space="preserve"> phase offset reporting:</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D401E8" w:rsidRPr="008272FC" w14:paraId="34ABE7AB" w14:textId="77777777">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C7F31F7"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lastRenderedPageBreak/>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6AC8D0C"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t>Value</w:t>
            </w:r>
          </w:p>
        </w:tc>
      </w:tr>
      <w:tr w:rsidR="00D401E8" w:rsidRPr="008272FC" w14:paraId="73A0D682"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E34A96" w14:textId="77777777" w:rsidR="00D401E8" w:rsidRPr="008272FC" w:rsidRDefault="00D401E8">
            <w:pPr>
              <w:spacing w:before="120" w:after="120"/>
              <w:rPr>
                <w:rFonts w:eastAsia="Batang"/>
                <w:b/>
                <w:bCs/>
                <w:kern w:val="2"/>
                <w:sz w:val="22"/>
                <w:szCs w:val="22"/>
                <w:lang w:eastAsia="en-US"/>
              </w:rPr>
            </w:pPr>
            <w:r w:rsidRPr="008272FC">
              <w:rPr>
                <w:rFonts w:eastAsia="Batang"/>
                <w:b/>
                <w:bCs/>
                <w:kern w:val="2"/>
                <w:sz w:val="22"/>
                <w:szCs w:val="22"/>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B13090" w14:textId="77777777" w:rsidR="00D401E8" w:rsidRPr="008272FC" w:rsidRDefault="00D401E8">
            <w:pPr>
              <w:spacing w:before="120" w:after="120"/>
              <w:rPr>
                <w:rFonts w:eastAsia="Batang"/>
                <w:kern w:val="2"/>
                <w:sz w:val="22"/>
                <w:szCs w:val="22"/>
              </w:rPr>
            </w:pPr>
            <w:r w:rsidRPr="008272FC">
              <w:rPr>
                <w:rFonts w:eastAsia="Batang"/>
                <w:kern w:val="2"/>
                <w:sz w:val="22"/>
                <w:szCs w:val="22"/>
              </w:rPr>
              <w:t>OFDM</w:t>
            </w:r>
          </w:p>
        </w:tc>
      </w:tr>
      <w:tr w:rsidR="00941024" w:rsidRPr="000A4877" w14:paraId="07C62A50"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B7E4B9" w14:textId="62942577" w:rsidR="00941024" w:rsidRPr="008272FC" w:rsidRDefault="00941024" w:rsidP="00941024">
            <w:pPr>
              <w:spacing w:before="120" w:after="120"/>
              <w:rPr>
                <w:rFonts w:eastAsia="Batang"/>
                <w:b/>
                <w:bCs/>
                <w:kern w:val="2"/>
                <w:sz w:val="22"/>
                <w:szCs w:val="22"/>
              </w:rPr>
            </w:pPr>
            <w:r w:rsidRPr="008272FC">
              <w:rPr>
                <w:rFonts w:eastAsia="Batang"/>
                <w:b/>
                <w:bCs/>
                <w:kern w:val="2"/>
                <w:sz w:val="22"/>
                <w:szCs w:val="22"/>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DCE8B63" w14:textId="097839C2" w:rsidR="00941024" w:rsidRPr="000A4877" w:rsidRDefault="00941024" w:rsidP="00941024">
            <w:pPr>
              <w:spacing w:before="120" w:after="120"/>
              <w:rPr>
                <w:rFonts w:eastAsia="Batang"/>
                <w:kern w:val="2"/>
                <w:sz w:val="22"/>
                <w:szCs w:val="22"/>
              </w:rPr>
            </w:pPr>
            <w:r w:rsidRPr="000A4877">
              <w:rPr>
                <w:rFonts w:eastAsia="Batang"/>
                <w:kern w:val="2"/>
                <w:sz w:val="22"/>
                <w:szCs w:val="22"/>
              </w:rPr>
              <w:t>3.5GHz TDD</w:t>
            </w:r>
          </w:p>
        </w:tc>
      </w:tr>
      <w:tr w:rsidR="00D401E8" w:rsidRPr="008272FC" w14:paraId="1C586DD9"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521D07" w14:textId="20B81731" w:rsidR="00D401E8" w:rsidRPr="008272FC" w:rsidRDefault="00D401E8">
            <w:pPr>
              <w:spacing w:before="120" w:after="120"/>
              <w:rPr>
                <w:rFonts w:eastAsia="Batang"/>
                <w:kern w:val="2"/>
                <w:sz w:val="22"/>
                <w:szCs w:val="22"/>
              </w:rPr>
            </w:pPr>
            <w:r w:rsidRPr="008272FC">
              <w:rPr>
                <w:rFonts w:eastAsia="Batang"/>
                <w:b/>
                <w:bCs/>
                <w:kern w:val="2"/>
                <w:sz w:val="22"/>
                <w:szCs w:val="22"/>
              </w:rPr>
              <w:t>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9D15C1" w14:textId="5681B872" w:rsidR="00D401E8" w:rsidRPr="00941024" w:rsidRDefault="00D401E8" w:rsidP="00941024">
            <w:pPr>
              <w:overflowPunct w:val="0"/>
              <w:autoSpaceDE w:val="0"/>
              <w:autoSpaceDN w:val="0"/>
              <w:adjustRightInd w:val="0"/>
              <w:spacing w:before="120" w:after="120"/>
              <w:rPr>
                <w:rFonts w:eastAsia="Batang"/>
                <w:sz w:val="22"/>
                <w:szCs w:val="22"/>
              </w:rPr>
            </w:pPr>
            <w:r w:rsidRPr="00941024">
              <w:rPr>
                <w:rFonts w:eastAsia="Batang"/>
                <w:sz w:val="22"/>
                <w:szCs w:val="22"/>
              </w:rPr>
              <w:t>30</w:t>
            </w:r>
            <w:r w:rsidRPr="00941024">
              <w:rPr>
                <w:rFonts w:eastAsia="Batang"/>
                <w:sz w:val="22"/>
                <w:szCs w:val="22"/>
                <w:lang w:val="sv-SE"/>
              </w:rPr>
              <w:t>kHz SCS</w:t>
            </w:r>
          </w:p>
        </w:tc>
      </w:tr>
      <w:tr w:rsidR="00D401E8" w:rsidRPr="008272FC" w14:paraId="6C57443A"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39EDD9"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66805C" w14:textId="77777777" w:rsidR="00D401E8" w:rsidRPr="008272FC" w:rsidRDefault="00D401E8">
            <w:pPr>
              <w:spacing w:before="120" w:after="120"/>
              <w:rPr>
                <w:rFonts w:eastAsia="Batang"/>
                <w:kern w:val="2"/>
                <w:sz w:val="22"/>
                <w:szCs w:val="22"/>
              </w:rPr>
            </w:pPr>
            <w:r w:rsidRPr="008272FC">
              <w:rPr>
                <w:rFonts w:eastAsia="Batang"/>
                <w:kern w:val="2"/>
                <w:sz w:val="22"/>
                <w:szCs w:val="22"/>
              </w:rPr>
              <w:t xml:space="preserve">TDLC300-10 </w:t>
            </w:r>
          </w:p>
        </w:tc>
      </w:tr>
      <w:tr w:rsidR="00D401E8" w:rsidRPr="008272FC" w14:paraId="551966F6"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AE15A2E" w14:textId="1496016A" w:rsidR="00D401E8" w:rsidRPr="008272FC" w:rsidRDefault="00D401E8" w:rsidP="00D401E8">
            <w:pPr>
              <w:spacing w:before="120" w:after="120"/>
              <w:rPr>
                <w:rFonts w:eastAsia="Batang"/>
                <w:b/>
                <w:kern w:val="2"/>
                <w:sz w:val="22"/>
                <w:szCs w:val="22"/>
              </w:rPr>
            </w:pPr>
            <w:r w:rsidRPr="008272FC">
              <w:rPr>
                <w:rFonts w:eastAsia="Malgun Gothic"/>
                <w:b/>
                <w:kern w:val="2"/>
                <w:sz w:val="22"/>
                <w:szCs w:val="22"/>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24D9351" w14:textId="59C0F89A" w:rsidR="00D401E8" w:rsidRPr="008272FC" w:rsidRDefault="00D401E8" w:rsidP="00D401E8">
            <w:pPr>
              <w:spacing w:before="120" w:after="120"/>
              <w:rPr>
                <w:rFonts w:eastAsia="Batang"/>
                <w:kern w:val="2"/>
                <w:sz w:val="22"/>
                <w:szCs w:val="22"/>
              </w:rPr>
            </w:pPr>
            <w:r w:rsidRPr="008272FC">
              <w:rPr>
                <w:rFonts w:eastAsia="Malgun Gothic"/>
                <w:kern w:val="2"/>
                <w:sz w:val="22"/>
                <w:szCs w:val="22"/>
              </w:rPr>
              <w:t>2</w:t>
            </w:r>
          </w:p>
        </w:tc>
      </w:tr>
      <w:tr w:rsidR="00D401E8" w:rsidRPr="008272FC" w14:paraId="20C8983B"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8FD1B8" w14:textId="18CED210" w:rsidR="00D401E8" w:rsidRPr="008272FC" w:rsidRDefault="00D401E8" w:rsidP="00D401E8">
            <w:pPr>
              <w:spacing w:before="120" w:after="120"/>
              <w:rPr>
                <w:rFonts w:eastAsia="Batang"/>
                <w:b/>
                <w:kern w:val="2"/>
                <w:sz w:val="22"/>
                <w:szCs w:val="22"/>
              </w:rPr>
            </w:pPr>
            <w:r>
              <w:rPr>
                <w:rFonts w:eastAsia="Batang"/>
                <w:b/>
                <w:kern w:val="2"/>
                <w:sz w:val="22"/>
                <w:szCs w:val="22"/>
              </w:rPr>
              <w:t xml:space="preserve">TRP </w:t>
            </w:r>
            <w:r w:rsidRPr="008272FC">
              <w:rPr>
                <w:rFonts w:eastAsia="Batang"/>
                <w:b/>
                <w:kern w:val="2"/>
                <w:sz w:val="22"/>
                <w:szCs w:val="22"/>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6D5E55" w14:textId="57CD2C54" w:rsidR="00D401E8" w:rsidRPr="008272FC" w:rsidRDefault="00450B2F" w:rsidP="00D401E8">
            <w:pPr>
              <w:spacing w:before="120" w:after="120"/>
              <w:rPr>
                <w:rFonts w:eastAsia="Batang"/>
                <w:kern w:val="2"/>
                <w:sz w:val="22"/>
                <w:szCs w:val="22"/>
              </w:rPr>
            </w:pPr>
            <w:r>
              <w:rPr>
                <w:rFonts w:eastAsia="Batang"/>
                <w:kern w:val="2"/>
                <w:sz w:val="22"/>
                <w:szCs w:val="22"/>
              </w:rPr>
              <w:t>1x2</w:t>
            </w:r>
          </w:p>
        </w:tc>
      </w:tr>
      <w:tr w:rsidR="00D401E8" w:rsidRPr="008272FC" w14:paraId="33041873"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84CF7F" w14:textId="7992FC54" w:rsidR="00D401E8" w:rsidRPr="008272FC" w:rsidRDefault="00D401E8" w:rsidP="00D401E8">
            <w:pPr>
              <w:spacing w:before="120" w:after="120"/>
              <w:rPr>
                <w:rFonts w:eastAsia="Malgun Gothic"/>
                <w:b/>
                <w:kern w:val="2"/>
                <w:sz w:val="22"/>
                <w:szCs w:val="22"/>
              </w:rPr>
            </w:pPr>
            <w:r>
              <w:rPr>
                <w:rFonts w:eastAsia="Malgun Gothic"/>
                <w:b/>
                <w:kern w:val="2"/>
                <w:sz w:val="22"/>
                <w:szCs w:val="22"/>
              </w:rPr>
              <w:t>UE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4192096" w14:textId="7AD0755F" w:rsidR="00D401E8" w:rsidRPr="008272FC" w:rsidRDefault="00450B2F" w:rsidP="00D401E8">
            <w:pPr>
              <w:spacing w:before="120" w:after="120"/>
              <w:rPr>
                <w:rFonts w:eastAsia="Malgun Gothic"/>
                <w:kern w:val="2"/>
                <w:sz w:val="22"/>
                <w:szCs w:val="22"/>
              </w:rPr>
            </w:pPr>
            <w:r>
              <w:rPr>
                <w:rFonts w:eastAsia="Malgun Gothic"/>
                <w:kern w:val="2"/>
                <w:sz w:val="22"/>
                <w:szCs w:val="22"/>
              </w:rPr>
              <w:t>1x2</w:t>
            </w:r>
          </w:p>
        </w:tc>
      </w:tr>
      <w:tr w:rsidR="00D401E8" w:rsidRPr="008272FC" w14:paraId="3BEF0DF5" w14:textId="77777777" w:rsidTr="00D401E8">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C7ECDCB" w14:textId="04F982CD" w:rsidR="00D401E8" w:rsidRDefault="00D401E8" w:rsidP="00D401E8">
            <w:pPr>
              <w:spacing w:before="120" w:after="120"/>
              <w:rPr>
                <w:rFonts w:eastAsia="Malgun Gothic"/>
                <w:b/>
                <w:kern w:val="2"/>
                <w:sz w:val="22"/>
                <w:szCs w:val="22"/>
              </w:rPr>
            </w:pPr>
            <w:r w:rsidRPr="008272FC">
              <w:rPr>
                <w:rFonts w:eastAsia="Batang"/>
                <w:b/>
                <w:kern w:val="2"/>
                <w:sz w:val="22"/>
                <w:szCs w:val="22"/>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7A9E626" w14:textId="731BA5F2" w:rsidR="00D401E8" w:rsidRPr="008272FC" w:rsidRDefault="00D401E8" w:rsidP="00D401E8">
            <w:pPr>
              <w:spacing w:before="120" w:after="120"/>
              <w:rPr>
                <w:rFonts w:eastAsia="Malgun Gothic"/>
                <w:kern w:val="2"/>
                <w:sz w:val="22"/>
                <w:szCs w:val="22"/>
              </w:rPr>
            </w:pPr>
            <w:r w:rsidRPr="008272FC">
              <w:rPr>
                <w:rFonts w:eastAsia="Batang"/>
                <w:kern w:val="2"/>
                <w:sz w:val="22"/>
                <w:szCs w:val="22"/>
              </w:rPr>
              <w:t>3km/h</w:t>
            </w:r>
          </w:p>
        </w:tc>
      </w:tr>
      <w:tr w:rsidR="00D401E8" w:rsidRPr="008272FC" w14:paraId="7FE16AFD" w14:textId="77777777">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2AB437" w14:textId="51D859A0" w:rsidR="00D401E8" w:rsidRPr="008272FC" w:rsidRDefault="001F6E14" w:rsidP="00D401E8">
            <w:pPr>
              <w:spacing w:before="120" w:after="120"/>
              <w:rPr>
                <w:rFonts w:eastAsia="Batang"/>
                <w:b/>
                <w:kern w:val="2"/>
                <w:sz w:val="22"/>
                <w:szCs w:val="22"/>
              </w:rPr>
            </w:pPr>
            <w:r>
              <w:rPr>
                <w:rFonts w:eastAsia="Batang"/>
                <w:b/>
                <w:kern w:val="2"/>
                <w:sz w:val="22"/>
                <w:szCs w:val="22"/>
              </w:rPr>
              <w:t xml:space="preserve">CSI-RS </w:t>
            </w:r>
            <w:r w:rsidR="00D401E8" w:rsidRPr="008272FC">
              <w:rPr>
                <w:rFonts w:eastAsia="Batang"/>
                <w:b/>
                <w:kern w:val="2"/>
                <w:sz w:val="22"/>
                <w:szCs w:val="22"/>
              </w:rPr>
              <w:t>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5083E9" w14:textId="73F32D28" w:rsidR="00D401E8" w:rsidRPr="008272FC" w:rsidRDefault="00294CE8" w:rsidP="00D401E8">
            <w:pPr>
              <w:spacing w:before="120" w:after="120"/>
              <w:rPr>
                <w:rFonts w:eastAsia="Batang"/>
                <w:kern w:val="2"/>
                <w:sz w:val="22"/>
                <w:szCs w:val="22"/>
                <w:lang w:val="sv-SE"/>
              </w:rPr>
            </w:pPr>
            <w:r>
              <w:rPr>
                <w:rFonts w:eastAsia="Batang"/>
                <w:kern w:val="2"/>
                <w:sz w:val="22"/>
                <w:szCs w:val="22"/>
              </w:rPr>
              <w:t>48</w:t>
            </w:r>
            <w:r w:rsidR="00F957CA">
              <w:rPr>
                <w:rFonts w:eastAsia="Batang"/>
                <w:kern w:val="2"/>
                <w:sz w:val="22"/>
                <w:szCs w:val="22"/>
              </w:rPr>
              <w:t xml:space="preserve"> </w:t>
            </w:r>
            <w:r w:rsidR="00D401E8" w:rsidRPr="008272FC">
              <w:rPr>
                <w:rFonts w:eastAsia="Batang"/>
                <w:kern w:val="2"/>
                <w:sz w:val="22"/>
                <w:szCs w:val="22"/>
              </w:rPr>
              <w:t>RB</w:t>
            </w:r>
          </w:p>
        </w:tc>
      </w:tr>
      <w:tr w:rsidR="00D401E8" w:rsidRPr="008272FC" w14:paraId="26FDEEB3"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F37234" w14:textId="1BD61A40" w:rsidR="00D401E8" w:rsidRPr="008272FC" w:rsidRDefault="00D401E8" w:rsidP="00D401E8">
            <w:pPr>
              <w:spacing w:before="120" w:after="120"/>
              <w:rPr>
                <w:rFonts w:eastAsia="Batang"/>
                <w:b/>
                <w:kern w:val="2"/>
                <w:sz w:val="22"/>
                <w:szCs w:val="22"/>
              </w:rPr>
            </w:pPr>
            <w:r w:rsidRPr="008272FC">
              <w:rPr>
                <w:rFonts w:eastAsia="Malgun Gothic"/>
                <w:b/>
                <w:kern w:val="2"/>
                <w:sz w:val="22"/>
                <w:szCs w:val="22"/>
              </w:rPr>
              <w:t>CSI-RS config</w:t>
            </w:r>
            <w:r w:rsidR="005B565F">
              <w:rPr>
                <w:rFonts w:eastAsia="Malgun Gothic"/>
                <w:b/>
                <w:kern w:val="2"/>
                <w:sz w:val="22"/>
                <w:szCs w:val="22"/>
              </w:rPr>
              <w:t>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ED11515" w14:textId="12507630" w:rsidR="00450B2F" w:rsidRDefault="00004994" w:rsidP="00D401E8">
            <w:pPr>
              <w:spacing w:before="120" w:after="120"/>
              <w:rPr>
                <w:rFonts w:eastAsia="Batang"/>
                <w:kern w:val="2"/>
                <w:sz w:val="22"/>
                <w:szCs w:val="22"/>
              </w:rPr>
            </w:pPr>
            <w:proofErr w:type="spellStart"/>
            <w:r>
              <w:rPr>
                <w:rFonts w:eastAsia="Batang"/>
                <w:kern w:val="2"/>
                <w:sz w:val="22"/>
                <w:szCs w:val="22"/>
              </w:rPr>
              <w:t>c</w:t>
            </w:r>
            <w:r w:rsidR="00450B2F">
              <w:rPr>
                <w:rFonts w:eastAsia="Batang"/>
                <w:kern w:val="2"/>
                <w:sz w:val="22"/>
                <w:szCs w:val="22"/>
              </w:rPr>
              <w:t>jtc</w:t>
            </w:r>
            <w:proofErr w:type="spellEnd"/>
            <w:r w:rsidR="00450B2F">
              <w:rPr>
                <w:rFonts w:eastAsia="Batang"/>
                <w:kern w:val="2"/>
                <w:sz w:val="22"/>
                <w:szCs w:val="22"/>
              </w:rPr>
              <w:t>-p, p</w:t>
            </w:r>
            <w:r w:rsidR="00F957CA">
              <w:rPr>
                <w:rFonts w:eastAsia="Batang"/>
                <w:kern w:val="2"/>
                <w:sz w:val="22"/>
                <w:szCs w:val="22"/>
              </w:rPr>
              <w:t xml:space="preserve">eriodic </w:t>
            </w:r>
            <w:r>
              <w:rPr>
                <w:rFonts w:eastAsia="Batang"/>
                <w:kern w:val="2"/>
                <w:sz w:val="22"/>
                <w:szCs w:val="22"/>
              </w:rPr>
              <w:t>CSI-RS</w:t>
            </w:r>
            <w:r w:rsidR="00F957CA" w:rsidDel="00004994">
              <w:rPr>
                <w:rFonts w:eastAsia="Batang"/>
                <w:kern w:val="2"/>
                <w:sz w:val="22"/>
                <w:szCs w:val="22"/>
              </w:rPr>
              <w:t xml:space="preserve"> </w:t>
            </w:r>
            <w:r>
              <w:rPr>
                <w:rFonts w:eastAsia="Batang"/>
                <w:kern w:val="2"/>
                <w:sz w:val="22"/>
                <w:szCs w:val="22"/>
              </w:rPr>
              <w:t>u</w:t>
            </w:r>
            <w:r w:rsidR="00450B2F">
              <w:rPr>
                <w:rFonts w:eastAsia="Batang"/>
                <w:kern w:val="2"/>
                <w:sz w:val="22"/>
                <w:szCs w:val="22"/>
              </w:rPr>
              <w:t>sing 1 or 2 port</w:t>
            </w:r>
            <w:r w:rsidR="00B96A9B">
              <w:rPr>
                <w:rFonts w:eastAsia="Batang"/>
                <w:kern w:val="2"/>
                <w:sz w:val="22"/>
                <w:szCs w:val="22"/>
              </w:rPr>
              <w:t>s</w:t>
            </w:r>
            <w:r w:rsidR="00450B2F">
              <w:rPr>
                <w:rFonts w:eastAsia="Batang"/>
                <w:kern w:val="2"/>
                <w:sz w:val="22"/>
                <w:szCs w:val="22"/>
              </w:rPr>
              <w:t>.</w:t>
            </w:r>
          </w:p>
          <w:p w14:paraId="787120A2" w14:textId="61D93CE8" w:rsidR="00D401E8" w:rsidRPr="008272FC" w:rsidRDefault="00450B2F" w:rsidP="00D401E8">
            <w:pPr>
              <w:spacing w:before="120" w:after="120"/>
              <w:rPr>
                <w:rFonts w:eastAsia="Batang"/>
                <w:kern w:val="2"/>
                <w:sz w:val="22"/>
                <w:szCs w:val="22"/>
              </w:rPr>
            </w:pPr>
            <w:r>
              <w:rPr>
                <w:rFonts w:eastAsia="Batang"/>
                <w:kern w:val="2"/>
                <w:sz w:val="22"/>
                <w:szCs w:val="22"/>
              </w:rPr>
              <w:t>CSI</w:t>
            </w:r>
            <w:r w:rsidR="00A4296B">
              <w:rPr>
                <w:rFonts w:eastAsia="Batang"/>
                <w:kern w:val="2"/>
                <w:sz w:val="22"/>
                <w:szCs w:val="22"/>
              </w:rPr>
              <w:t>-</w:t>
            </w:r>
            <w:r>
              <w:rPr>
                <w:rFonts w:eastAsia="Batang"/>
                <w:kern w:val="2"/>
                <w:sz w:val="22"/>
                <w:szCs w:val="22"/>
              </w:rPr>
              <w:t>RS is</w:t>
            </w:r>
            <w:r w:rsidR="001E0C88">
              <w:rPr>
                <w:rFonts w:eastAsia="Batang"/>
                <w:kern w:val="2"/>
                <w:sz w:val="22"/>
                <w:szCs w:val="22"/>
              </w:rPr>
              <w:t xml:space="preserve"> </w:t>
            </w:r>
            <w:proofErr w:type="spellStart"/>
            <w:r w:rsidR="008068A4">
              <w:rPr>
                <w:rFonts w:eastAsia="Batang"/>
                <w:kern w:val="2"/>
                <w:sz w:val="22"/>
                <w:szCs w:val="22"/>
              </w:rPr>
              <w:t>p</w:t>
            </w:r>
            <w:r w:rsidR="001E0C88">
              <w:rPr>
                <w:rFonts w:eastAsia="Batang"/>
                <w:kern w:val="2"/>
                <w:sz w:val="22"/>
                <w:szCs w:val="22"/>
              </w:rPr>
              <w:t>reco</w:t>
            </w:r>
            <w:r w:rsidR="00502BAE">
              <w:rPr>
                <w:rFonts w:eastAsia="Batang"/>
                <w:kern w:val="2"/>
                <w:sz w:val="22"/>
                <w:szCs w:val="22"/>
              </w:rPr>
              <w:t>ded</w:t>
            </w:r>
            <w:proofErr w:type="spellEnd"/>
            <w:r w:rsidR="001E0C88">
              <w:rPr>
                <w:rFonts w:eastAsia="Batang"/>
                <w:kern w:val="2"/>
                <w:sz w:val="22"/>
                <w:szCs w:val="22"/>
              </w:rPr>
              <w:t xml:space="preserve"> by phase </w:t>
            </w:r>
            <w:r w:rsidR="00502BAE">
              <w:rPr>
                <w:rFonts w:eastAsia="Batang"/>
                <w:kern w:val="2"/>
                <w:sz w:val="22"/>
                <w:szCs w:val="22"/>
              </w:rPr>
              <w:t xml:space="preserve">of </w:t>
            </w:r>
            <w:r w:rsidR="00243353">
              <w:rPr>
                <w:rFonts w:eastAsia="Batang"/>
                <w:kern w:val="2"/>
                <w:sz w:val="22"/>
                <w:szCs w:val="22"/>
              </w:rPr>
              <w:t xml:space="preserve">channel estimate </w:t>
            </w:r>
            <w:r w:rsidR="001E0C88">
              <w:rPr>
                <w:rFonts w:eastAsia="Batang"/>
                <w:kern w:val="2"/>
                <w:sz w:val="22"/>
                <w:szCs w:val="22"/>
              </w:rPr>
              <w:t>from latest SRS</w:t>
            </w:r>
            <w:r>
              <w:rPr>
                <w:rFonts w:eastAsia="Batang"/>
                <w:kern w:val="2"/>
                <w:sz w:val="22"/>
                <w:szCs w:val="22"/>
              </w:rPr>
              <w:t xml:space="preserve"> with a 1-1 map between SRS and CSI</w:t>
            </w:r>
            <w:r w:rsidR="00A4296B">
              <w:rPr>
                <w:rFonts w:eastAsia="Batang"/>
                <w:kern w:val="2"/>
                <w:sz w:val="22"/>
                <w:szCs w:val="22"/>
              </w:rPr>
              <w:t>-</w:t>
            </w:r>
            <w:r>
              <w:rPr>
                <w:rFonts w:eastAsia="Batang"/>
                <w:kern w:val="2"/>
                <w:sz w:val="22"/>
                <w:szCs w:val="22"/>
              </w:rPr>
              <w:t>RS port number</w:t>
            </w:r>
          </w:p>
        </w:tc>
      </w:tr>
      <w:tr w:rsidR="00D401E8" w:rsidRPr="008272FC" w14:paraId="6606582C" w14:textId="77777777" w:rsidTr="00D401E8">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046BE7A" w14:textId="74466587" w:rsidR="00D401E8" w:rsidRPr="008272FC" w:rsidRDefault="00D401E8" w:rsidP="00D401E8">
            <w:pPr>
              <w:spacing w:before="120" w:after="120"/>
              <w:rPr>
                <w:rFonts w:eastAsia="Malgun Gothic"/>
                <w:b/>
                <w:kern w:val="2"/>
                <w:sz w:val="22"/>
                <w:szCs w:val="22"/>
              </w:rPr>
            </w:pPr>
            <w:r w:rsidRPr="008272FC">
              <w:rPr>
                <w:rFonts w:eastAsia="Malgun Gothic"/>
                <w:b/>
                <w:kern w:val="2"/>
                <w:sz w:val="22"/>
                <w:szCs w:val="22"/>
              </w:rPr>
              <w:t xml:space="preserve">CSI-RS </w:t>
            </w:r>
            <w:r w:rsidR="00004994" w:rsidRPr="008272FC">
              <w:rPr>
                <w:rFonts w:eastAsia="Malgun Gothic"/>
                <w:b/>
                <w:kern w:val="2"/>
                <w:sz w:val="22"/>
                <w:szCs w:val="22"/>
              </w:rPr>
              <w:t>periodicity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55061953" w14:textId="11EDA36D" w:rsidR="00D401E8" w:rsidRPr="008272FC" w:rsidRDefault="00004994" w:rsidP="00D401E8">
            <w:pPr>
              <w:spacing w:before="120" w:after="120"/>
              <w:rPr>
                <w:rFonts w:eastAsia="Batang"/>
                <w:kern w:val="2"/>
                <w:sz w:val="22"/>
                <w:szCs w:val="22"/>
              </w:rPr>
            </w:pPr>
            <w:r>
              <w:rPr>
                <w:rFonts w:eastAsia="Batang"/>
                <w:kern w:val="2"/>
                <w:sz w:val="22"/>
                <w:szCs w:val="22"/>
              </w:rPr>
              <w:t>20 slots,</w:t>
            </w:r>
            <w:r w:rsidR="008A60DC">
              <w:rPr>
                <w:rFonts w:eastAsia="Batang"/>
                <w:kern w:val="2"/>
                <w:sz w:val="22"/>
                <w:szCs w:val="22"/>
              </w:rPr>
              <w:t xml:space="preserve"> with</w:t>
            </w:r>
            <w:r>
              <w:rPr>
                <w:rFonts w:eastAsia="Batang"/>
                <w:kern w:val="2"/>
                <w:sz w:val="22"/>
                <w:szCs w:val="22"/>
              </w:rPr>
              <w:t xml:space="preserve"> </w:t>
            </w:r>
            <w:r w:rsidR="00D401E8" w:rsidRPr="008272FC">
              <w:rPr>
                <w:rFonts w:eastAsia="Batang"/>
                <w:kern w:val="2"/>
                <w:sz w:val="22"/>
                <w:szCs w:val="22"/>
              </w:rPr>
              <w:t>slot</w:t>
            </w:r>
            <w:r w:rsidR="008A60DC">
              <w:rPr>
                <w:rFonts w:eastAsia="Batang"/>
                <w:kern w:val="2"/>
                <w:sz w:val="22"/>
                <w:szCs w:val="22"/>
              </w:rPr>
              <w:t xml:space="preserve"> offset</w:t>
            </w:r>
            <w:r w:rsidR="00D401E8" w:rsidRPr="008272FC">
              <w:rPr>
                <w:rFonts w:eastAsia="Batang"/>
                <w:kern w:val="2"/>
                <w:sz w:val="22"/>
                <w:szCs w:val="22"/>
              </w:rPr>
              <w:t xml:space="preserve"> </w:t>
            </w:r>
            <w:r w:rsidR="00D62F67">
              <w:rPr>
                <w:rFonts w:eastAsia="Batang"/>
                <w:kern w:val="2"/>
                <w:sz w:val="22"/>
                <w:szCs w:val="22"/>
              </w:rPr>
              <w:t>2</w:t>
            </w:r>
            <w:r w:rsidR="00D401E8" w:rsidRPr="008272FC">
              <w:rPr>
                <w:rFonts w:eastAsia="Batang"/>
                <w:kern w:val="2"/>
                <w:sz w:val="22"/>
                <w:szCs w:val="22"/>
              </w:rPr>
              <w:t xml:space="preserve"> and </w:t>
            </w:r>
            <w:r w:rsidR="00D62F67">
              <w:rPr>
                <w:rFonts w:eastAsia="Batang"/>
                <w:kern w:val="2"/>
                <w:sz w:val="22"/>
                <w:szCs w:val="22"/>
              </w:rPr>
              <w:t>3</w:t>
            </w:r>
          </w:p>
        </w:tc>
      </w:tr>
      <w:tr w:rsidR="00D401E8" w:rsidRPr="008272FC" w14:paraId="4CDE0D72"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6BB08A3" w14:textId="1DA4E67E" w:rsidR="00D401E8" w:rsidRPr="008272FC" w:rsidRDefault="00D401E8" w:rsidP="00D401E8">
            <w:pPr>
              <w:spacing w:before="120" w:after="120"/>
              <w:rPr>
                <w:rFonts w:eastAsia="Batang"/>
                <w:b/>
                <w:kern w:val="2"/>
                <w:sz w:val="22"/>
                <w:szCs w:val="22"/>
              </w:rPr>
            </w:pPr>
            <w:r w:rsidRPr="008272FC">
              <w:rPr>
                <w:rFonts w:eastAsia="Batang"/>
                <w:b/>
                <w:kern w:val="2"/>
                <w:sz w:val="22"/>
                <w:szCs w:val="22"/>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475D97" w14:textId="64A336EE" w:rsidR="00D401E8" w:rsidRPr="008272FC" w:rsidRDefault="00D401E8" w:rsidP="00D401E8">
            <w:pPr>
              <w:spacing w:before="120" w:after="120"/>
              <w:rPr>
                <w:rFonts w:eastAsia="Batang"/>
                <w:kern w:val="2"/>
                <w:sz w:val="22"/>
                <w:szCs w:val="22"/>
              </w:rPr>
            </w:pPr>
            <w:r w:rsidRPr="008272FC">
              <w:rPr>
                <w:rFonts w:eastAsia="Batang"/>
                <w:kern w:val="2"/>
                <w:sz w:val="22"/>
                <w:szCs w:val="22"/>
              </w:rPr>
              <w:t>-3dB, 3dB</w:t>
            </w:r>
          </w:p>
        </w:tc>
      </w:tr>
      <w:tr w:rsidR="00D401E8" w:rsidRPr="008272FC" w14:paraId="443764BE"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B6B2F7" w14:textId="18AFBBF4" w:rsidR="00D401E8" w:rsidRPr="008272FC" w:rsidRDefault="00D401E8" w:rsidP="00D401E8">
            <w:pPr>
              <w:spacing w:before="120" w:after="120"/>
              <w:rPr>
                <w:rFonts w:eastAsia="Malgun Gothic"/>
                <w:b/>
                <w:kern w:val="2"/>
                <w:sz w:val="22"/>
                <w:szCs w:val="22"/>
              </w:rPr>
            </w:pPr>
            <w:r>
              <w:rPr>
                <w:rFonts w:eastAsia="Malgun Gothic"/>
                <w:b/>
                <w:kern w:val="2"/>
                <w:sz w:val="22"/>
                <w:szCs w:val="22"/>
              </w:rPr>
              <w:t xml:space="preserve">Initial </w:t>
            </w:r>
            <w:r w:rsidR="008068A4">
              <w:rPr>
                <w:rFonts w:eastAsia="Malgun Gothic"/>
                <w:b/>
                <w:kern w:val="2"/>
                <w:sz w:val="22"/>
                <w:szCs w:val="22"/>
              </w:rPr>
              <w:t xml:space="preserve">UL/DL </w:t>
            </w:r>
            <w:r>
              <w:rPr>
                <w:rFonts w:eastAsia="Malgun Gothic"/>
                <w:b/>
                <w:kern w:val="2"/>
                <w:sz w:val="22"/>
                <w:szCs w:val="22"/>
              </w:rPr>
              <w:t>phase</w:t>
            </w:r>
            <w:r w:rsidRPr="008272FC">
              <w:rPr>
                <w:rFonts w:eastAsia="Malgun Gothic"/>
                <w:b/>
                <w:kern w:val="2"/>
                <w:sz w:val="22"/>
                <w:szCs w:val="22"/>
              </w:rPr>
              <w:t xml:space="preserve"> offset between TRP</w:t>
            </w:r>
            <w:r w:rsidR="008068A4">
              <w:rPr>
                <w:rFonts w:eastAsia="Malgun Gothic"/>
                <w:b/>
                <w:kern w:val="2"/>
                <w:sz w:val="22"/>
                <w:szCs w:val="22"/>
              </w:rPr>
              <w:t>s</w:t>
            </w:r>
            <w:r w:rsidRPr="008272FC">
              <w:rPr>
                <w:rFonts w:eastAsia="Malgun Gothic"/>
                <w:b/>
                <w:kern w:val="2"/>
                <w:sz w:val="22"/>
                <w:szCs w:val="22"/>
              </w:rPr>
              <w:t xml:space="preserve"> </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72B285" w14:textId="6E119E5D" w:rsidR="00D401E8" w:rsidRPr="008272FC" w:rsidRDefault="00D401E8" w:rsidP="00D401E8">
            <w:pPr>
              <w:spacing w:before="120" w:after="120"/>
              <w:rPr>
                <w:rFonts w:eastAsia="Batang"/>
                <w:kern w:val="2"/>
                <w:sz w:val="22"/>
                <w:szCs w:val="22"/>
              </w:rPr>
            </w:pPr>
            <w:proofErr w:type="gramStart"/>
            <w:r>
              <w:rPr>
                <w:rFonts w:eastAsia="Batang"/>
                <w:kern w:val="2"/>
                <w:sz w:val="22"/>
                <w:szCs w:val="22"/>
              </w:rPr>
              <w:t>0 degree</w:t>
            </w:r>
            <w:proofErr w:type="gramEnd"/>
            <w:r>
              <w:rPr>
                <w:rFonts w:eastAsia="Batang"/>
                <w:kern w:val="2"/>
                <w:sz w:val="22"/>
                <w:szCs w:val="22"/>
              </w:rPr>
              <w:t>, 60 degree, 90 degree</w:t>
            </w:r>
          </w:p>
        </w:tc>
      </w:tr>
      <w:tr w:rsidR="00D401E8" w:rsidRPr="008272FC" w14:paraId="250DA217"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C20B15B" w14:textId="47EA0564" w:rsidR="00D401E8" w:rsidRPr="008272FC" w:rsidRDefault="00424CFE" w:rsidP="00D401E8">
            <w:pPr>
              <w:spacing w:before="120" w:after="120"/>
              <w:rPr>
                <w:rFonts w:eastAsia="Malgun Gothic"/>
                <w:b/>
                <w:kern w:val="2"/>
                <w:sz w:val="22"/>
                <w:szCs w:val="22"/>
              </w:rPr>
            </w:pPr>
            <w:r>
              <w:rPr>
                <w:rFonts w:eastAsia="Malgun Gothic"/>
                <w:b/>
                <w:kern w:val="2"/>
                <w:sz w:val="22"/>
                <w:szCs w:val="22"/>
              </w:rPr>
              <w:t>SRS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D40ABDA" w14:textId="3EA1C32C" w:rsidR="00D401E8" w:rsidRPr="008272FC" w:rsidRDefault="003B3C64" w:rsidP="00D401E8">
            <w:pPr>
              <w:spacing w:before="120" w:after="120"/>
              <w:rPr>
                <w:rFonts w:eastAsia="Batang"/>
                <w:kern w:val="2"/>
                <w:sz w:val="22"/>
                <w:szCs w:val="22"/>
              </w:rPr>
            </w:pPr>
            <w:r>
              <w:rPr>
                <w:rFonts w:eastAsia="Batang"/>
                <w:kern w:val="2"/>
                <w:sz w:val="22"/>
                <w:szCs w:val="22"/>
              </w:rPr>
              <w:t>Periodic</w:t>
            </w:r>
            <w:r w:rsidR="00E6308E">
              <w:rPr>
                <w:rFonts w:eastAsia="Batang"/>
                <w:kern w:val="2"/>
                <w:sz w:val="22"/>
                <w:szCs w:val="22"/>
              </w:rPr>
              <w:t xml:space="preserve"> </w:t>
            </w:r>
            <w:r w:rsidR="006278B7">
              <w:rPr>
                <w:rFonts w:eastAsia="Batang"/>
                <w:kern w:val="2"/>
                <w:sz w:val="22"/>
                <w:szCs w:val="22"/>
              </w:rPr>
              <w:t>SRS</w:t>
            </w:r>
            <w:r w:rsidR="00345AD9">
              <w:rPr>
                <w:rFonts w:eastAsia="Batang"/>
                <w:kern w:val="2"/>
                <w:sz w:val="22"/>
                <w:szCs w:val="22"/>
              </w:rPr>
              <w:t xml:space="preserve"> every 10 slot</w:t>
            </w:r>
            <w:r w:rsidR="008068A4">
              <w:rPr>
                <w:rFonts w:eastAsia="Batang"/>
                <w:kern w:val="2"/>
                <w:sz w:val="22"/>
                <w:szCs w:val="22"/>
              </w:rPr>
              <w:t>s</w:t>
            </w:r>
            <w:r w:rsidR="001F6E14">
              <w:rPr>
                <w:rFonts w:eastAsia="Batang"/>
                <w:kern w:val="2"/>
                <w:sz w:val="22"/>
                <w:szCs w:val="22"/>
              </w:rPr>
              <w:t>, 48 RB bandwidth</w:t>
            </w:r>
          </w:p>
        </w:tc>
      </w:tr>
    </w:tbl>
    <w:p w14:paraId="159593F5" w14:textId="77777777" w:rsidR="00D401E8" w:rsidRPr="00FD1B85" w:rsidRDefault="00D401E8" w:rsidP="00D401E8">
      <w:pPr>
        <w:rPr>
          <w:rFonts w:eastAsia="Batang"/>
          <w:bCs/>
          <w:sz w:val="22"/>
          <w:szCs w:val="28"/>
        </w:rPr>
      </w:pPr>
    </w:p>
    <w:p w14:paraId="1B1EC3FE" w14:textId="77777777" w:rsidR="00412641" w:rsidRDefault="00412641" w:rsidP="00D401E8">
      <w:pPr>
        <w:rPr>
          <w:rFonts w:eastAsia="Batang"/>
          <w:bCs/>
          <w:sz w:val="22"/>
          <w:szCs w:val="28"/>
        </w:rPr>
      </w:pPr>
    </w:p>
    <w:p w14:paraId="5E09EF84" w14:textId="101CF53E" w:rsidR="00412641" w:rsidRPr="009F756F" w:rsidRDefault="00412641" w:rsidP="6B64FA93">
      <w:pPr>
        <w:rPr>
          <w:rFonts w:eastAsia="Batang"/>
        </w:rPr>
      </w:pPr>
      <w:r w:rsidRPr="009F756F">
        <w:rPr>
          <w:rFonts w:eastAsia="Batang"/>
        </w:rPr>
        <w:t xml:space="preserve">Impact of number of reported bits on </w:t>
      </w:r>
      <w:r w:rsidR="005D690C" w:rsidRPr="009F756F">
        <w:rPr>
          <w:rFonts w:eastAsia="Batang"/>
        </w:rPr>
        <w:t>wideband</w:t>
      </w:r>
      <w:r w:rsidR="0057365C" w:rsidRPr="009F756F">
        <w:rPr>
          <w:rFonts w:eastAsia="Batang"/>
        </w:rPr>
        <w:t xml:space="preserve"> UL/DL</w:t>
      </w:r>
      <w:r w:rsidR="005D690C" w:rsidRPr="009F756F">
        <w:rPr>
          <w:rFonts w:eastAsia="Batang"/>
        </w:rPr>
        <w:t xml:space="preserve"> </w:t>
      </w:r>
      <w:r w:rsidRPr="009F756F">
        <w:rPr>
          <w:rFonts w:eastAsia="Batang"/>
        </w:rPr>
        <w:t xml:space="preserve">phase offset estimation error </w:t>
      </w:r>
      <w:r w:rsidR="00156359" w:rsidRPr="009F756F">
        <w:rPr>
          <w:rFonts w:eastAsia="Batang"/>
        </w:rPr>
        <w:t>(</w:t>
      </w:r>
      <w:r w:rsidR="0C08B171" w:rsidRPr="009F756F">
        <w:rPr>
          <w:rFonts w:eastAsia="Batang"/>
        </w:rPr>
        <w:t xml:space="preserve">50 </w:t>
      </w:r>
      <w:r w:rsidR="00156359" w:rsidRPr="009F756F">
        <w:rPr>
          <w:rFonts w:eastAsia="Batang"/>
        </w:rPr>
        <w:t xml:space="preserve">and 95-percentile) </w:t>
      </w:r>
      <w:r w:rsidRPr="009F756F">
        <w:rPr>
          <w:rFonts w:eastAsia="Batang"/>
        </w:rPr>
        <w:t>is shown in the table</w:t>
      </w:r>
      <w:r w:rsidR="000F0425" w:rsidRPr="009F756F">
        <w:rPr>
          <w:rFonts w:eastAsia="Batang"/>
        </w:rPr>
        <w:t>s</w:t>
      </w:r>
      <w:r w:rsidRPr="009F756F">
        <w:rPr>
          <w:rFonts w:eastAsia="Batang"/>
        </w:rPr>
        <w:t xml:space="preserve"> below:</w:t>
      </w:r>
    </w:p>
    <w:p w14:paraId="6169DA07" w14:textId="77777777" w:rsidR="00D401E8" w:rsidRPr="00941024" w:rsidRDefault="00D401E8" w:rsidP="00D401E8">
      <w:pPr>
        <w:rPr>
          <w:rFonts w:eastAsia="Batang"/>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E71E48" w:rsidRPr="007205CB" w14:paraId="0510EBFC" w14:textId="77777777" w:rsidTr="006A3782">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C01EB64" w14:textId="2C48ACD8" w:rsidR="00E71E48" w:rsidRPr="000F3F4A" w:rsidRDefault="00E71E48">
            <w:pPr>
              <w:rPr>
                <w:rFonts w:ascii="Arial" w:hAnsi="Arial" w:cs="Arial"/>
                <w:b w:val="0"/>
                <w:sz w:val="20"/>
                <w:szCs w:val="20"/>
              </w:rPr>
            </w:pPr>
            <w:r>
              <w:rPr>
                <w:rFonts w:ascii="Arial" w:hAnsi="Arial" w:cs="Arial"/>
                <w:b w:val="0"/>
                <w:sz w:val="20"/>
                <w:szCs w:val="20"/>
              </w:rPr>
              <w:t>Initial phase offset (deg)</w:t>
            </w:r>
            <w:r w:rsidR="004F06EE">
              <w:rPr>
                <w:rFonts w:ascii="Arial" w:hAnsi="Arial" w:cs="Arial"/>
                <w:b w:val="0"/>
                <w:sz w:val="20"/>
                <w:szCs w:val="20"/>
              </w:rPr>
              <w:t xml:space="preserve">, </w:t>
            </w:r>
            <w:r w:rsidR="00770003">
              <w:rPr>
                <w:rFonts w:ascii="Arial" w:hAnsi="Arial" w:cs="Arial"/>
                <w:b w:val="0"/>
                <w:sz w:val="20"/>
                <w:szCs w:val="20"/>
              </w:rPr>
              <w:t>number of CSI</w:t>
            </w:r>
            <w:r w:rsidR="008E26EC">
              <w:rPr>
                <w:rFonts w:ascii="Arial" w:hAnsi="Arial" w:cs="Arial"/>
                <w:b w:val="0"/>
                <w:sz w:val="20"/>
                <w:szCs w:val="20"/>
              </w:rPr>
              <w:t>-</w:t>
            </w:r>
            <w:r w:rsidR="00770003">
              <w:rPr>
                <w:rFonts w:ascii="Arial" w:hAnsi="Arial" w:cs="Arial"/>
                <w:b w:val="0"/>
                <w:sz w:val="20"/>
                <w:szCs w:val="20"/>
              </w:rPr>
              <w:t>RS ports</w:t>
            </w:r>
          </w:p>
        </w:tc>
        <w:tc>
          <w:tcPr>
            <w:tcW w:w="8446" w:type="dxa"/>
            <w:gridSpan w:val="9"/>
          </w:tcPr>
          <w:p w14:paraId="00B04342" w14:textId="13DB648F" w:rsidR="00E71E48" w:rsidRPr="00975ECE" w:rsidRDefault="00F16347">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180</w:t>
            </w:r>
            <w:r w:rsidR="00E71E48" w:rsidRPr="00975ECE">
              <w:rPr>
                <w:rFonts w:ascii="Arial" w:hAnsi="Arial" w:cs="Arial"/>
                <w:b w:val="0"/>
                <w:sz w:val="20"/>
                <w:szCs w:val="20"/>
              </w:rPr>
              <w:t xml:space="preserve"> UEs</w:t>
            </w:r>
            <w:r w:rsidR="000678F7">
              <w:rPr>
                <w:rFonts w:ascii="Arial" w:hAnsi="Arial" w:cs="Arial"/>
                <w:b w:val="0"/>
                <w:sz w:val="20"/>
                <w:szCs w:val="20"/>
              </w:rPr>
              <w:t xml:space="preserve">, </w:t>
            </w:r>
            <w:r w:rsidR="00D46F0C">
              <w:rPr>
                <w:rFonts w:ascii="Arial" w:hAnsi="Arial" w:cs="Arial"/>
                <w:b w:val="0"/>
                <w:sz w:val="20"/>
                <w:szCs w:val="20"/>
              </w:rPr>
              <w:t xml:space="preserve">20 </w:t>
            </w:r>
            <w:r w:rsidR="000678F7">
              <w:rPr>
                <w:rFonts w:ascii="Arial" w:hAnsi="Arial" w:cs="Arial"/>
                <w:b w:val="0"/>
                <w:sz w:val="20"/>
                <w:szCs w:val="20"/>
              </w:rPr>
              <w:t>CSI reports per UE</w:t>
            </w:r>
            <w:r w:rsidR="00485841">
              <w:rPr>
                <w:rFonts w:ascii="Arial" w:hAnsi="Arial" w:cs="Arial"/>
                <w:b w:val="0"/>
                <w:sz w:val="20"/>
                <w:szCs w:val="20"/>
              </w:rPr>
              <w:t xml:space="preserve"> (</w:t>
            </w:r>
            <w:r w:rsidR="00D46F0C">
              <w:rPr>
                <w:rFonts w:ascii="Arial" w:hAnsi="Arial" w:cs="Arial"/>
                <w:b w:val="0"/>
                <w:sz w:val="20"/>
                <w:szCs w:val="20"/>
              </w:rPr>
              <w:t xml:space="preserve">400 </w:t>
            </w:r>
            <w:r w:rsidR="00485841">
              <w:rPr>
                <w:rFonts w:ascii="Arial" w:hAnsi="Arial" w:cs="Arial"/>
                <w:b w:val="0"/>
                <w:sz w:val="20"/>
                <w:szCs w:val="20"/>
              </w:rPr>
              <w:t>slots)</w:t>
            </w:r>
            <w:r w:rsidR="00E71E48" w:rsidRPr="00975ECE">
              <w:rPr>
                <w:rFonts w:ascii="Arial" w:hAnsi="Arial" w:cs="Arial"/>
                <w:b w:val="0"/>
                <w:sz w:val="20"/>
                <w:szCs w:val="20"/>
              </w:rPr>
              <w:t xml:space="preserve">; </w:t>
            </w:r>
            <w:r w:rsidR="0086088C">
              <w:rPr>
                <w:rFonts w:ascii="Arial" w:hAnsi="Arial" w:cs="Arial"/>
                <w:b w:val="0"/>
                <w:sz w:val="20"/>
                <w:szCs w:val="20"/>
              </w:rPr>
              <w:t>50</w:t>
            </w:r>
            <w:r w:rsidR="0086088C" w:rsidRPr="00E2639D">
              <w:rPr>
                <w:rFonts w:ascii="Arial" w:hAnsi="Arial" w:cs="Arial"/>
                <w:b w:val="0"/>
                <w:sz w:val="20"/>
                <w:szCs w:val="20"/>
              </w:rPr>
              <w:t>%ile</w:t>
            </w:r>
            <w:r w:rsidR="0086088C">
              <w:rPr>
                <w:rFonts w:ascii="Arial" w:hAnsi="Arial" w:cs="Arial"/>
                <w:b w:val="0"/>
                <w:sz w:val="20"/>
                <w:szCs w:val="20"/>
              </w:rPr>
              <w:t xml:space="preserve"> of </w:t>
            </w:r>
            <w:r w:rsidR="00E71E48" w:rsidRPr="00975ECE">
              <w:rPr>
                <w:rFonts w:ascii="Arial" w:hAnsi="Arial" w:cs="Arial"/>
                <w:b w:val="0"/>
                <w:sz w:val="20"/>
                <w:szCs w:val="20"/>
              </w:rPr>
              <w:t xml:space="preserve">error (absolute) in </w:t>
            </w:r>
            <w:r w:rsidR="00E71E48">
              <w:rPr>
                <w:rFonts w:ascii="Arial" w:hAnsi="Arial" w:cs="Arial"/>
                <w:b w:val="0"/>
                <w:sz w:val="20"/>
                <w:szCs w:val="20"/>
              </w:rPr>
              <w:t>deg</w:t>
            </w:r>
            <w:r w:rsidR="008E26EC">
              <w:rPr>
                <w:rFonts w:ascii="Arial" w:hAnsi="Arial" w:cs="Arial"/>
                <w:b w:val="0"/>
                <w:sz w:val="20"/>
                <w:szCs w:val="20"/>
              </w:rPr>
              <w:t xml:space="preserve"> over all reports</w:t>
            </w:r>
          </w:p>
        </w:tc>
      </w:tr>
      <w:tr w:rsidR="003774F5" w:rsidRPr="007205CB" w14:paraId="25570BDD" w14:textId="77777777" w:rsidTr="006A3782">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39CE14" w14:textId="77777777" w:rsidR="00E71E48" w:rsidRPr="00767C9E" w:rsidRDefault="00E71E48">
            <w:pPr>
              <w:rPr>
                <w:rFonts w:ascii="Arial" w:hAnsi="Arial" w:cs="Arial"/>
                <w:b w:val="0"/>
                <w:sz w:val="20"/>
                <w:szCs w:val="20"/>
              </w:rPr>
            </w:pPr>
          </w:p>
        </w:tc>
        <w:tc>
          <w:tcPr>
            <w:tcW w:w="4320" w:type="dxa"/>
            <w:gridSpan w:val="4"/>
          </w:tcPr>
          <w:p w14:paraId="45A3CF0F" w14:textId="77777777" w:rsidR="00E71E48" w:rsidRPr="007205CB"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384B3B5B" w14:textId="77777777" w:rsidR="00E71E48" w:rsidRPr="007205CB"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5913DAC8" w14:textId="77777777" w:rsidTr="006A3782">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35299B0" w14:textId="77777777" w:rsidR="00E71E48" w:rsidRPr="00767C9E" w:rsidRDefault="00E71E48">
            <w:pPr>
              <w:rPr>
                <w:rFonts w:ascii="Arial" w:hAnsi="Arial" w:cs="Arial"/>
                <w:b w:val="0"/>
                <w:sz w:val="20"/>
                <w:szCs w:val="20"/>
              </w:rPr>
            </w:pPr>
          </w:p>
        </w:tc>
        <w:tc>
          <w:tcPr>
            <w:tcW w:w="1276" w:type="dxa"/>
          </w:tcPr>
          <w:p w14:paraId="32DEBB39" w14:textId="62AD8EC0"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 xml:space="preserve">error </w:t>
            </w:r>
          </w:p>
        </w:tc>
        <w:tc>
          <w:tcPr>
            <w:tcW w:w="981" w:type="dxa"/>
          </w:tcPr>
          <w:p w14:paraId="25C13BB9" w14:textId="56AC6268"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011CDCA9" w14:textId="3F99C25B"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3" w:type="dxa"/>
          </w:tcPr>
          <w:p w14:paraId="4B49F891" w14:textId="61C26F9E"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c>
          <w:tcPr>
            <w:tcW w:w="1030" w:type="dxa"/>
          </w:tcPr>
          <w:p w14:paraId="6FD19CDA" w14:textId="1485F598"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 xml:space="preserve">error </w:t>
            </w:r>
          </w:p>
        </w:tc>
        <w:tc>
          <w:tcPr>
            <w:tcW w:w="1030" w:type="dxa"/>
          </w:tcPr>
          <w:p w14:paraId="577B5C1E" w14:textId="5C443527"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3289CDBB" w14:textId="7D9A5B80"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0" w:type="dxa"/>
          </w:tcPr>
          <w:p w14:paraId="6BA648D0" w14:textId="4118F643"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r>
      <w:tr w:rsidR="00C46156" w:rsidRPr="007205CB" w14:paraId="6D0447E7" w14:textId="77777777" w:rsidTr="00A45BEC">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041E53B4" w14:textId="2B638025" w:rsidR="00E95853" w:rsidRPr="007205CB" w:rsidRDefault="00E95853" w:rsidP="00E95853">
            <w:pPr>
              <w:rPr>
                <w:rFonts w:ascii="Arial" w:hAnsi="Arial" w:cs="Arial"/>
                <w:b w:val="0"/>
                <w:sz w:val="20"/>
                <w:szCs w:val="20"/>
              </w:rPr>
            </w:pPr>
            <w:r>
              <w:rPr>
                <w:rFonts w:ascii="Arial" w:hAnsi="Arial" w:cs="Arial"/>
                <w:b w:val="0"/>
                <w:sz w:val="20"/>
                <w:szCs w:val="20"/>
              </w:rPr>
              <w:t>0 deg, 1 port</w:t>
            </w:r>
          </w:p>
        </w:tc>
        <w:tc>
          <w:tcPr>
            <w:tcW w:w="0" w:type="dxa"/>
          </w:tcPr>
          <w:p w14:paraId="1A7DCC27" w14:textId="75AC42ED"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7.595</w:t>
            </w:r>
          </w:p>
        </w:tc>
        <w:tc>
          <w:tcPr>
            <w:tcW w:w="0" w:type="dxa"/>
          </w:tcPr>
          <w:p w14:paraId="670DAAA4" w14:textId="6C906F16"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1</w:t>
            </w:r>
          </w:p>
        </w:tc>
        <w:tc>
          <w:tcPr>
            <w:tcW w:w="0" w:type="dxa"/>
          </w:tcPr>
          <w:p w14:paraId="12583171" w14:textId="7C029BE5"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1</w:t>
            </w:r>
          </w:p>
        </w:tc>
        <w:tc>
          <w:tcPr>
            <w:tcW w:w="0" w:type="dxa"/>
          </w:tcPr>
          <w:p w14:paraId="5C6D8A0D" w14:textId="0B23989B"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2</w:t>
            </w:r>
          </w:p>
        </w:tc>
        <w:tc>
          <w:tcPr>
            <w:tcW w:w="0" w:type="dxa"/>
          </w:tcPr>
          <w:p w14:paraId="7155F1EE" w14:textId="6FA221E3"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5.255</w:t>
            </w:r>
          </w:p>
        </w:tc>
        <w:tc>
          <w:tcPr>
            <w:tcW w:w="0" w:type="dxa"/>
          </w:tcPr>
          <w:p w14:paraId="092F362B" w14:textId="39FAE86B"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c>
          <w:tcPr>
            <w:tcW w:w="0" w:type="dxa"/>
          </w:tcPr>
          <w:p w14:paraId="733DC917" w14:textId="69B31A86"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c>
          <w:tcPr>
            <w:tcW w:w="0" w:type="dxa"/>
            <w:gridSpan w:val="2"/>
          </w:tcPr>
          <w:p w14:paraId="24585D69" w14:textId="170D75BA"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r>
      <w:tr w:rsidR="000215B3" w:rsidRPr="007205CB" w14:paraId="3BBCE3FE" w14:textId="77777777" w:rsidTr="00A45BEC">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5847630D" w14:textId="56EC7ED8" w:rsidR="003774F5" w:rsidRPr="007205CB" w:rsidRDefault="003774F5" w:rsidP="003774F5">
            <w:pPr>
              <w:rPr>
                <w:rFonts w:ascii="Arial" w:hAnsi="Arial" w:cs="Arial"/>
                <w:b w:val="0"/>
                <w:sz w:val="20"/>
                <w:szCs w:val="20"/>
              </w:rPr>
            </w:pPr>
            <w:r>
              <w:rPr>
                <w:rFonts w:ascii="Arial" w:hAnsi="Arial" w:cs="Arial"/>
                <w:b w:val="0"/>
                <w:sz w:val="20"/>
                <w:szCs w:val="20"/>
              </w:rPr>
              <w:t>60 deg, 1 port</w:t>
            </w:r>
          </w:p>
        </w:tc>
        <w:tc>
          <w:tcPr>
            <w:tcW w:w="0" w:type="dxa"/>
          </w:tcPr>
          <w:p w14:paraId="45AFC68F" w14:textId="7A6A1B63"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7.674</w:t>
            </w:r>
          </w:p>
        </w:tc>
        <w:tc>
          <w:tcPr>
            <w:tcW w:w="0" w:type="dxa"/>
          </w:tcPr>
          <w:p w14:paraId="036137D1" w14:textId="53A9955B"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1</w:t>
            </w:r>
          </w:p>
        </w:tc>
        <w:tc>
          <w:tcPr>
            <w:tcW w:w="0" w:type="dxa"/>
          </w:tcPr>
          <w:p w14:paraId="43A6F490" w14:textId="2BD3AF95"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1</w:t>
            </w:r>
          </w:p>
        </w:tc>
        <w:tc>
          <w:tcPr>
            <w:tcW w:w="0" w:type="dxa"/>
          </w:tcPr>
          <w:p w14:paraId="77011585" w14:textId="7303B3B4"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2</w:t>
            </w:r>
          </w:p>
        </w:tc>
        <w:tc>
          <w:tcPr>
            <w:tcW w:w="0" w:type="dxa"/>
          </w:tcPr>
          <w:p w14:paraId="7FA38E04" w14:textId="7011F2A7"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5.422</w:t>
            </w:r>
          </w:p>
        </w:tc>
        <w:tc>
          <w:tcPr>
            <w:tcW w:w="0" w:type="dxa"/>
          </w:tcPr>
          <w:p w14:paraId="408C35A6" w14:textId="7B96F104"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c>
          <w:tcPr>
            <w:tcW w:w="0" w:type="dxa"/>
          </w:tcPr>
          <w:p w14:paraId="5DF3076E" w14:textId="68A92C7F"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c>
          <w:tcPr>
            <w:tcW w:w="0" w:type="dxa"/>
            <w:gridSpan w:val="2"/>
          </w:tcPr>
          <w:p w14:paraId="4F70F6E7" w14:textId="3D1D02B1"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r>
      <w:tr w:rsidR="000215B3" w:rsidRPr="007205CB" w14:paraId="29D7005B" w14:textId="77777777" w:rsidTr="00E9585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8836C93" w14:textId="236D0A54" w:rsidR="00A71B59" w:rsidRPr="007205CB" w:rsidRDefault="00A71B59" w:rsidP="00A71B59">
            <w:pPr>
              <w:rPr>
                <w:rFonts w:ascii="Arial" w:hAnsi="Arial" w:cs="Arial"/>
                <w:b w:val="0"/>
                <w:sz w:val="20"/>
                <w:szCs w:val="20"/>
              </w:rPr>
            </w:pPr>
            <w:r>
              <w:rPr>
                <w:rFonts w:ascii="Arial" w:hAnsi="Arial" w:cs="Arial"/>
                <w:b w:val="0"/>
                <w:sz w:val="20"/>
                <w:szCs w:val="20"/>
              </w:rPr>
              <w:t>90 deg, 2 ports</w:t>
            </w:r>
          </w:p>
        </w:tc>
        <w:tc>
          <w:tcPr>
            <w:tcW w:w="1276" w:type="dxa"/>
          </w:tcPr>
          <w:p w14:paraId="44E9336C" w14:textId="1CFD1220"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5.026</w:t>
            </w:r>
          </w:p>
        </w:tc>
        <w:tc>
          <w:tcPr>
            <w:tcW w:w="981" w:type="dxa"/>
          </w:tcPr>
          <w:p w14:paraId="41667EEA" w14:textId="33AD1697"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0" w:type="dxa"/>
          </w:tcPr>
          <w:p w14:paraId="141FB831" w14:textId="124864D7"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3" w:type="dxa"/>
          </w:tcPr>
          <w:p w14:paraId="1FE9F9D5" w14:textId="7E51589B"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0" w:type="dxa"/>
          </w:tcPr>
          <w:p w14:paraId="6E222589" w14:textId="11C11D9C"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3.483</w:t>
            </w:r>
          </w:p>
        </w:tc>
        <w:tc>
          <w:tcPr>
            <w:tcW w:w="1030" w:type="dxa"/>
          </w:tcPr>
          <w:p w14:paraId="2F06EBB6" w14:textId="3899A158"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c>
          <w:tcPr>
            <w:tcW w:w="1030" w:type="dxa"/>
          </w:tcPr>
          <w:p w14:paraId="378D712C" w14:textId="78CF853B"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c>
          <w:tcPr>
            <w:tcW w:w="1036" w:type="dxa"/>
            <w:gridSpan w:val="2"/>
          </w:tcPr>
          <w:p w14:paraId="483B6679" w14:textId="4C372796"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r>
    </w:tbl>
    <w:p w14:paraId="5923C5CB" w14:textId="77777777" w:rsidR="00A130A6" w:rsidRDefault="00A130A6" w:rsidP="00B87BE5">
      <w:pPr>
        <w:rPr>
          <w:rFonts w:eastAsia="Batang"/>
          <w:sz w:val="22"/>
          <w:szCs w:val="22"/>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114887" w:rsidRPr="007205CB" w14:paraId="07B849D3" w14:textId="77777777" w:rsidTr="009E658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71F5BF2" w14:textId="77777777" w:rsidR="00114887" w:rsidRPr="000F3F4A" w:rsidRDefault="00114887">
            <w:pPr>
              <w:rPr>
                <w:rFonts w:ascii="Arial" w:hAnsi="Arial" w:cs="Arial"/>
                <w:b w:val="0"/>
                <w:sz w:val="20"/>
                <w:szCs w:val="20"/>
              </w:rPr>
            </w:pPr>
            <w:r>
              <w:rPr>
                <w:rFonts w:ascii="Arial" w:hAnsi="Arial" w:cs="Arial"/>
                <w:b w:val="0"/>
                <w:sz w:val="20"/>
                <w:szCs w:val="20"/>
              </w:rPr>
              <w:t>Initial phase offset (deg), number of CSI-RS ports</w:t>
            </w:r>
          </w:p>
        </w:tc>
        <w:tc>
          <w:tcPr>
            <w:tcW w:w="8446" w:type="dxa"/>
            <w:gridSpan w:val="9"/>
          </w:tcPr>
          <w:p w14:paraId="79172375" w14:textId="5CB14E4E" w:rsidR="00114887" w:rsidRPr="00975ECE" w:rsidRDefault="00114887">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180</w:t>
            </w:r>
            <w:r w:rsidRPr="00975ECE">
              <w:rPr>
                <w:rFonts w:ascii="Arial" w:hAnsi="Arial" w:cs="Arial"/>
                <w:b w:val="0"/>
                <w:sz w:val="20"/>
                <w:szCs w:val="20"/>
              </w:rPr>
              <w:t xml:space="preserve"> UEs</w:t>
            </w:r>
            <w:r>
              <w:rPr>
                <w:rFonts w:ascii="Arial" w:hAnsi="Arial" w:cs="Arial"/>
                <w:b w:val="0"/>
                <w:sz w:val="20"/>
                <w:szCs w:val="20"/>
              </w:rPr>
              <w:t xml:space="preserve">, </w:t>
            </w:r>
            <w:r w:rsidR="00D46F0C">
              <w:rPr>
                <w:rFonts w:ascii="Arial" w:hAnsi="Arial" w:cs="Arial"/>
                <w:b w:val="0"/>
                <w:sz w:val="20"/>
                <w:szCs w:val="20"/>
              </w:rPr>
              <w:t>2</w:t>
            </w:r>
            <w:r>
              <w:rPr>
                <w:rFonts w:ascii="Arial" w:hAnsi="Arial" w:cs="Arial"/>
                <w:b w:val="0"/>
                <w:sz w:val="20"/>
                <w:szCs w:val="20"/>
              </w:rPr>
              <w:t xml:space="preserve">0 CSI reports per UE </w:t>
            </w:r>
            <w:r w:rsidR="00D46F0C">
              <w:rPr>
                <w:rFonts w:ascii="Arial" w:hAnsi="Arial" w:cs="Arial"/>
                <w:b w:val="0"/>
                <w:sz w:val="20"/>
                <w:szCs w:val="20"/>
              </w:rPr>
              <w:t>(4</w:t>
            </w:r>
            <w:r>
              <w:rPr>
                <w:rFonts w:ascii="Arial" w:hAnsi="Arial" w:cs="Arial"/>
                <w:b w:val="0"/>
                <w:sz w:val="20"/>
                <w:szCs w:val="20"/>
              </w:rPr>
              <w:t>00 slots)</w:t>
            </w:r>
            <w:r w:rsidRPr="00975ECE">
              <w:rPr>
                <w:rFonts w:ascii="Arial" w:hAnsi="Arial" w:cs="Arial"/>
                <w:b w:val="0"/>
                <w:sz w:val="20"/>
                <w:szCs w:val="20"/>
              </w:rPr>
              <w:t xml:space="preserve">; </w:t>
            </w:r>
            <w:r>
              <w:rPr>
                <w:rFonts w:ascii="Arial" w:hAnsi="Arial" w:cs="Arial"/>
                <w:b w:val="0"/>
                <w:sz w:val="20"/>
                <w:szCs w:val="20"/>
              </w:rPr>
              <w:t>95</w:t>
            </w:r>
            <w:r w:rsidRPr="00E2639D">
              <w:rPr>
                <w:rFonts w:ascii="Arial" w:hAnsi="Arial" w:cs="Arial"/>
                <w:b w:val="0"/>
                <w:sz w:val="20"/>
                <w:szCs w:val="20"/>
              </w:rPr>
              <w:t>%ile</w:t>
            </w:r>
            <w:r>
              <w:rPr>
                <w:rFonts w:ascii="Arial" w:hAnsi="Arial" w:cs="Arial"/>
                <w:b w:val="0"/>
                <w:sz w:val="20"/>
                <w:szCs w:val="20"/>
              </w:rPr>
              <w:t xml:space="preserve"> of </w:t>
            </w:r>
            <w:r w:rsidRPr="00975ECE">
              <w:rPr>
                <w:rFonts w:ascii="Arial" w:hAnsi="Arial" w:cs="Arial"/>
                <w:b w:val="0"/>
                <w:sz w:val="20"/>
                <w:szCs w:val="20"/>
              </w:rPr>
              <w:t xml:space="preserve">error (absolute) in </w:t>
            </w:r>
            <w:r>
              <w:rPr>
                <w:rFonts w:ascii="Arial" w:hAnsi="Arial" w:cs="Arial"/>
                <w:b w:val="0"/>
                <w:sz w:val="20"/>
                <w:szCs w:val="20"/>
              </w:rPr>
              <w:t>deg over all reports</w:t>
            </w:r>
          </w:p>
        </w:tc>
      </w:tr>
      <w:tr w:rsidR="00114887" w:rsidRPr="007205CB" w14:paraId="5DEC57B0" w14:textId="77777777" w:rsidTr="009E658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3F4E31E" w14:textId="77777777" w:rsidR="00114887" w:rsidRPr="00767C9E" w:rsidRDefault="00114887">
            <w:pPr>
              <w:rPr>
                <w:rFonts w:ascii="Arial" w:hAnsi="Arial" w:cs="Arial"/>
                <w:b w:val="0"/>
                <w:sz w:val="20"/>
                <w:szCs w:val="20"/>
              </w:rPr>
            </w:pPr>
          </w:p>
        </w:tc>
        <w:tc>
          <w:tcPr>
            <w:tcW w:w="4320" w:type="dxa"/>
            <w:gridSpan w:val="4"/>
          </w:tcPr>
          <w:p w14:paraId="24B9C9F8" w14:textId="77777777" w:rsidR="00114887" w:rsidRPr="007205CB"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0686014B" w14:textId="77777777" w:rsidR="00114887" w:rsidRPr="007205CB"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6DF2A4A1" w14:textId="77777777" w:rsidTr="009E658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EECD2AE" w14:textId="77777777" w:rsidR="00114887" w:rsidRPr="00767C9E" w:rsidRDefault="00114887">
            <w:pPr>
              <w:rPr>
                <w:rFonts w:ascii="Arial" w:hAnsi="Arial" w:cs="Arial"/>
                <w:b w:val="0"/>
                <w:sz w:val="20"/>
                <w:szCs w:val="20"/>
              </w:rPr>
            </w:pPr>
          </w:p>
        </w:tc>
        <w:tc>
          <w:tcPr>
            <w:tcW w:w="1276" w:type="dxa"/>
          </w:tcPr>
          <w:p w14:paraId="6E5B2B95" w14:textId="16231525"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 xml:space="preserve">error </w:t>
            </w:r>
          </w:p>
        </w:tc>
        <w:tc>
          <w:tcPr>
            <w:tcW w:w="981" w:type="dxa"/>
          </w:tcPr>
          <w:p w14:paraId="3AA3F32F" w14:textId="0C4501F0"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 xml:space="preserve">in # </w:t>
            </w:r>
            <w:r w:rsidRPr="000F3F4A">
              <w:rPr>
                <w:rFonts w:ascii="Arial" w:hAnsi="Arial" w:cs="Arial"/>
                <w:sz w:val="20"/>
                <w:szCs w:val="20"/>
              </w:rPr>
              <w:lastRenderedPageBreak/>
              <w:t>levels (</w:t>
            </w:r>
            <w:r>
              <w:rPr>
                <w:rFonts w:ascii="Arial" w:hAnsi="Arial" w:cs="Arial"/>
                <w:sz w:val="20"/>
                <w:szCs w:val="20"/>
              </w:rPr>
              <w:t>16</w:t>
            </w:r>
            <w:r w:rsidRPr="000F3F4A">
              <w:rPr>
                <w:rFonts w:ascii="Arial" w:hAnsi="Arial" w:cs="Arial"/>
                <w:sz w:val="20"/>
                <w:szCs w:val="20"/>
              </w:rPr>
              <w:t xml:space="preserve">) </w:t>
            </w:r>
          </w:p>
        </w:tc>
        <w:tc>
          <w:tcPr>
            <w:tcW w:w="1030" w:type="dxa"/>
          </w:tcPr>
          <w:p w14:paraId="3EB515E2" w14:textId="6CCB8963"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lastRenderedPageBreak/>
              <w:t xml:space="preserve">95%ile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3" w:type="dxa"/>
          </w:tcPr>
          <w:p w14:paraId="441567B4" w14:textId="39821F6E"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c>
          <w:tcPr>
            <w:tcW w:w="1030" w:type="dxa"/>
          </w:tcPr>
          <w:p w14:paraId="04382DC0" w14:textId="725F5B98"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 xml:space="preserve">error </w:t>
            </w:r>
          </w:p>
        </w:tc>
        <w:tc>
          <w:tcPr>
            <w:tcW w:w="1030" w:type="dxa"/>
          </w:tcPr>
          <w:p w14:paraId="7A3FCB8E" w14:textId="252BB3D2"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7C70F840" w14:textId="57CB8889"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0" w:type="dxa"/>
          </w:tcPr>
          <w:p w14:paraId="14F09E39" w14:textId="717DEBA3"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r>
      <w:tr w:rsidR="00C46156" w:rsidRPr="007205CB" w14:paraId="471D5527" w14:textId="77777777" w:rsidTr="009B46A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10A2AFF9" w14:textId="77777777" w:rsidR="00D35D04" w:rsidRPr="007205CB" w:rsidRDefault="00D35D04" w:rsidP="00D35D04">
            <w:pPr>
              <w:rPr>
                <w:rFonts w:ascii="Arial" w:hAnsi="Arial" w:cs="Arial"/>
                <w:b w:val="0"/>
                <w:sz w:val="20"/>
                <w:szCs w:val="20"/>
              </w:rPr>
            </w:pPr>
            <w:r>
              <w:rPr>
                <w:rFonts w:ascii="Arial" w:hAnsi="Arial" w:cs="Arial"/>
                <w:b w:val="0"/>
                <w:sz w:val="20"/>
                <w:szCs w:val="20"/>
              </w:rPr>
              <w:t>0 deg, 1 port</w:t>
            </w:r>
          </w:p>
        </w:tc>
        <w:tc>
          <w:tcPr>
            <w:tcW w:w="0" w:type="dxa"/>
            <w:vAlign w:val="bottom"/>
          </w:tcPr>
          <w:p w14:paraId="4C45A41F" w14:textId="4A4A563B"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23.001</w:t>
            </w:r>
          </w:p>
        </w:tc>
        <w:tc>
          <w:tcPr>
            <w:tcW w:w="0" w:type="dxa"/>
            <w:vAlign w:val="bottom"/>
          </w:tcPr>
          <w:p w14:paraId="26B609BD" w14:textId="0B5653E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30A04E49" w14:textId="6EDF0E45"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0E809F5" w14:textId="1347A099"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0" w:type="dxa"/>
            <w:vAlign w:val="bottom"/>
          </w:tcPr>
          <w:p w14:paraId="30D2C1C3" w14:textId="0413B66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14.757</w:t>
            </w:r>
          </w:p>
        </w:tc>
        <w:tc>
          <w:tcPr>
            <w:tcW w:w="0" w:type="dxa"/>
            <w:vAlign w:val="bottom"/>
          </w:tcPr>
          <w:p w14:paraId="206033CD" w14:textId="090978F3"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5B010C6" w14:textId="6605C26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gridSpan w:val="2"/>
            <w:vAlign w:val="bottom"/>
          </w:tcPr>
          <w:p w14:paraId="6E80327A" w14:textId="1ED5AA08"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C46156" w:rsidRPr="007205CB" w14:paraId="6237F7DD" w14:textId="77777777" w:rsidTr="009B46A4">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4B58831F" w14:textId="77777777" w:rsidR="00DF6C55" w:rsidRPr="007205CB" w:rsidRDefault="00DF6C55" w:rsidP="00DF6C55">
            <w:pPr>
              <w:rPr>
                <w:rFonts w:ascii="Arial" w:hAnsi="Arial" w:cs="Arial"/>
                <w:b w:val="0"/>
                <w:sz w:val="20"/>
                <w:szCs w:val="20"/>
              </w:rPr>
            </w:pPr>
            <w:r>
              <w:rPr>
                <w:rFonts w:ascii="Arial" w:hAnsi="Arial" w:cs="Arial"/>
                <w:b w:val="0"/>
                <w:sz w:val="20"/>
                <w:szCs w:val="20"/>
              </w:rPr>
              <w:t>60 deg, 1 port</w:t>
            </w:r>
          </w:p>
        </w:tc>
        <w:tc>
          <w:tcPr>
            <w:tcW w:w="0" w:type="dxa"/>
            <w:vAlign w:val="bottom"/>
          </w:tcPr>
          <w:p w14:paraId="1DAB20D1" w14:textId="233AAE2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22.372</w:t>
            </w:r>
          </w:p>
        </w:tc>
        <w:tc>
          <w:tcPr>
            <w:tcW w:w="0" w:type="dxa"/>
            <w:vAlign w:val="bottom"/>
          </w:tcPr>
          <w:p w14:paraId="4916C2A0" w14:textId="018ACBE8"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9353FA8" w14:textId="2AB978D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5AD7C71A" w14:textId="29BB3834"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22FE1DB1" w14:textId="3AB11F18"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14.977</w:t>
            </w:r>
          </w:p>
        </w:tc>
        <w:tc>
          <w:tcPr>
            <w:tcW w:w="0" w:type="dxa"/>
            <w:vAlign w:val="bottom"/>
          </w:tcPr>
          <w:p w14:paraId="09C5E2B3" w14:textId="5B5DBC39"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796A6E0" w14:textId="55122649"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gridSpan w:val="2"/>
            <w:vAlign w:val="bottom"/>
          </w:tcPr>
          <w:p w14:paraId="398C9B8B" w14:textId="08F9F13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C46156" w:rsidRPr="007205CB" w14:paraId="027E73BE" w14:textId="77777777" w:rsidTr="009B46A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tcPr>
          <w:p w14:paraId="182CC75C" w14:textId="77777777" w:rsidR="00DF6C55" w:rsidRPr="007205CB" w:rsidRDefault="00DF6C55" w:rsidP="00DF6C55">
            <w:pPr>
              <w:rPr>
                <w:rFonts w:ascii="Arial" w:hAnsi="Arial" w:cs="Arial"/>
                <w:b w:val="0"/>
                <w:sz w:val="20"/>
                <w:szCs w:val="20"/>
              </w:rPr>
            </w:pPr>
            <w:r>
              <w:rPr>
                <w:rFonts w:ascii="Arial" w:hAnsi="Arial" w:cs="Arial"/>
                <w:b w:val="0"/>
                <w:sz w:val="20"/>
                <w:szCs w:val="20"/>
              </w:rPr>
              <w:t>90 deg, 2 ports</w:t>
            </w:r>
          </w:p>
        </w:tc>
        <w:tc>
          <w:tcPr>
            <w:tcW w:w="0" w:type="dxa"/>
            <w:vAlign w:val="bottom"/>
          </w:tcPr>
          <w:p w14:paraId="08E8C162" w14:textId="1EC5ECE8"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15.261</w:t>
            </w:r>
          </w:p>
        </w:tc>
        <w:tc>
          <w:tcPr>
            <w:tcW w:w="0" w:type="dxa"/>
            <w:vAlign w:val="bottom"/>
          </w:tcPr>
          <w:p w14:paraId="644F7F7A" w14:textId="67AB1D7F"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8DA51F9" w14:textId="0E5465F8"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4A879174" w14:textId="4E329994"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4DE3DA5E" w14:textId="1333631E"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10.229</w:t>
            </w:r>
          </w:p>
        </w:tc>
        <w:tc>
          <w:tcPr>
            <w:tcW w:w="0" w:type="dxa"/>
            <w:vAlign w:val="bottom"/>
          </w:tcPr>
          <w:p w14:paraId="393D3013" w14:textId="5DC8DE76"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B6A2044" w14:textId="0E7322C6"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gridSpan w:val="2"/>
            <w:vAlign w:val="bottom"/>
          </w:tcPr>
          <w:p w14:paraId="3164C8F7" w14:textId="7AD2942C"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r>
    </w:tbl>
    <w:p w14:paraId="6BC6D77E" w14:textId="77777777" w:rsidR="00114887" w:rsidRDefault="00114887" w:rsidP="00B87BE5">
      <w:pPr>
        <w:rPr>
          <w:rFonts w:eastAsia="Batang"/>
          <w:sz w:val="22"/>
          <w:szCs w:val="22"/>
        </w:rPr>
      </w:pPr>
    </w:p>
    <w:p w14:paraId="4C1BB21F" w14:textId="28661CB7" w:rsidR="00103A23" w:rsidRPr="009F756F" w:rsidRDefault="00103A23" w:rsidP="00B87BE5">
      <w:pPr>
        <w:rPr>
          <w:rFonts w:eastAsia="Batang"/>
        </w:rPr>
      </w:pPr>
      <w:r w:rsidRPr="009F756F">
        <w:rPr>
          <w:rFonts w:eastAsia="Batang"/>
        </w:rPr>
        <w:t xml:space="preserve">As we can see from the above simulation results, </w:t>
      </w:r>
      <w:r w:rsidR="00944035" w:rsidRPr="009F756F">
        <w:rPr>
          <w:rFonts w:eastAsia="Batang"/>
        </w:rPr>
        <w:t xml:space="preserve">the error measured at 50% point was 5 </w:t>
      </w:r>
      <w:r w:rsidR="004E3685" w:rsidRPr="009F756F">
        <w:rPr>
          <w:rFonts w:eastAsia="Batang"/>
        </w:rPr>
        <w:t>degrees</w:t>
      </w:r>
      <w:r w:rsidR="00944035" w:rsidRPr="009F756F">
        <w:rPr>
          <w:rFonts w:eastAsia="Batang"/>
        </w:rPr>
        <w:t xml:space="preserve"> at SNR of 3</w:t>
      </w:r>
      <w:r w:rsidR="00762EAC">
        <w:rPr>
          <w:rFonts w:eastAsia="Batang"/>
        </w:rPr>
        <w:t>d</w:t>
      </w:r>
      <w:r w:rsidR="00944035" w:rsidRPr="009F756F">
        <w:rPr>
          <w:rFonts w:eastAsia="Batang"/>
        </w:rPr>
        <w:t xml:space="preserve">B. If we use the </w:t>
      </w:r>
      <w:r w:rsidR="00E279EB" w:rsidRPr="009F756F">
        <w:rPr>
          <w:rFonts w:eastAsia="Batang"/>
        </w:rPr>
        <w:t xml:space="preserve">16 levels in reporting, UE will report it as </w:t>
      </w:r>
      <w:r w:rsidR="00EB57D1">
        <w:rPr>
          <w:rFonts w:eastAsia="Batang"/>
        </w:rPr>
        <w:t>22.5 degrees</w:t>
      </w:r>
      <w:r w:rsidR="00E279EB" w:rsidRPr="009F756F">
        <w:rPr>
          <w:rFonts w:eastAsia="Batang"/>
        </w:rPr>
        <w:t xml:space="preserve">. That means the quantization </w:t>
      </w:r>
      <w:r w:rsidR="007C1CE6">
        <w:rPr>
          <w:rFonts w:eastAsia="Batang"/>
        </w:rPr>
        <w:t xml:space="preserve">introduce additional 17.5 degrees error. </w:t>
      </w:r>
      <w:r w:rsidR="003C23C1">
        <w:rPr>
          <w:rFonts w:eastAsia="Batang"/>
        </w:rPr>
        <w:t xml:space="preserve">This </w:t>
      </w:r>
      <w:r w:rsidR="004E3685" w:rsidRPr="009F756F">
        <w:rPr>
          <w:rFonts w:eastAsia="Batang"/>
        </w:rPr>
        <w:t>error makes the report almost useless for the CJT.</w:t>
      </w:r>
      <w:r w:rsidR="003C23C1">
        <w:rPr>
          <w:rFonts w:eastAsia="Batang"/>
        </w:rPr>
        <w:t xml:space="preserve"> </w:t>
      </w:r>
      <w:r w:rsidR="00EC007E">
        <w:rPr>
          <w:rFonts w:eastAsia="Batang"/>
        </w:rPr>
        <w:t xml:space="preserve">As we analyzed in our previous </w:t>
      </w:r>
      <w:r w:rsidR="009F756F">
        <w:rPr>
          <w:rFonts w:eastAsia="Batang"/>
        </w:rPr>
        <w:t xml:space="preserve">contribution to RAN4, </w:t>
      </w:r>
      <w:r w:rsidR="008B6A93" w:rsidRPr="009F756F">
        <w:rPr>
          <w:szCs w:val="28"/>
          <w:lang w:val="en-CA"/>
        </w:rPr>
        <w:t>R4-2416335</w:t>
      </w:r>
      <w:r w:rsidR="008B6A93">
        <w:rPr>
          <w:b/>
          <w:bCs/>
          <w:szCs w:val="28"/>
          <w:lang w:val="en-CA"/>
        </w:rPr>
        <w:t xml:space="preserve">, </w:t>
      </w:r>
      <w:r w:rsidR="008B6A93" w:rsidRPr="009F756F">
        <w:rPr>
          <w:szCs w:val="28"/>
          <w:lang w:val="en-CA"/>
        </w:rPr>
        <w:t>phase</w:t>
      </w:r>
      <w:r w:rsidR="003C23C1">
        <w:rPr>
          <w:rFonts w:eastAsia="Batang"/>
        </w:rPr>
        <w:t xml:space="preserve"> offset has to be within 30 degrees</w:t>
      </w:r>
      <w:r w:rsidR="008B6A93">
        <w:rPr>
          <w:rFonts w:eastAsia="Batang"/>
        </w:rPr>
        <w:t xml:space="preserve"> and 10 degrees for some of the applications</w:t>
      </w:r>
      <w:r w:rsidR="0071512B">
        <w:rPr>
          <w:rFonts w:eastAsia="Batang"/>
        </w:rPr>
        <w:t xml:space="preserve"> to work in the field</w:t>
      </w:r>
      <w:r w:rsidR="008B6A93">
        <w:rPr>
          <w:rFonts w:eastAsia="Batang"/>
        </w:rPr>
        <w:t>.</w:t>
      </w:r>
      <w:r w:rsidR="00A31159">
        <w:rPr>
          <w:rFonts w:eastAsia="Batang"/>
        </w:rPr>
        <w:t xml:space="preserve"> E</w:t>
      </w:r>
      <w:r w:rsidR="0071512B">
        <w:rPr>
          <w:rFonts w:eastAsia="Batang"/>
        </w:rPr>
        <w:t>v</w:t>
      </w:r>
      <w:r w:rsidR="00A31159">
        <w:rPr>
          <w:rFonts w:eastAsia="Batang"/>
        </w:rPr>
        <w:t>en when UE can estimate the PO as low as 5 degrees, this kind of quantization error</w:t>
      </w:r>
      <w:r w:rsidR="003C23C1">
        <w:rPr>
          <w:rFonts w:eastAsia="Batang"/>
        </w:rPr>
        <w:t xml:space="preserve"> </w:t>
      </w:r>
      <w:r w:rsidR="00A31159">
        <w:rPr>
          <w:rFonts w:eastAsia="Batang"/>
        </w:rPr>
        <w:t xml:space="preserve">makes the report to be </w:t>
      </w:r>
      <w:r w:rsidR="0071512B">
        <w:rPr>
          <w:rFonts w:eastAsia="Batang"/>
        </w:rPr>
        <w:t>useless for CJTC.</w:t>
      </w:r>
      <w:r w:rsidR="0071512B" w:rsidRPr="00A31159">
        <w:rPr>
          <w:rFonts w:eastAsia="Batang"/>
        </w:rPr>
        <w:t xml:space="preserve"> Hence</w:t>
      </w:r>
      <w:r w:rsidR="0096060A" w:rsidRPr="009F756F">
        <w:rPr>
          <w:rFonts w:eastAsia="Batang"/>
        </w:rPr>
        <w:t>,</w:t>
      </w:r>
      <w:r w:rsidR="004E3685" w:rsidRPr="009F756F">
        <w:rPr>
          <w:rFonts w:eastAsia="Batang"/>
        </w:rPr>
        <w:t xml:space="preserve"> we suggest RAN4 sending LS to RAN1 to increase the number of levels to</w:t>
      </w:r>
      <w:r w:rsidR="00551550" w:rsidRPr="009F756F">
        <w:rPr>
          <w:rFonts w:eastAsia="Batang"/>
        </w:rPr>
        <w:t xml:space="preserve"> avoid the quantization error </w:t>
      </w:r>
      <w:r w:rsidR="00A674BC" w:rsidRPr="009F756F">
        <w:rPr>
          <w:rFonts w:eastAsia="Batang"/>
        </w:rPr>
        <w:t>impact the quality of the CJT phase offset report.</w:t>
      </w:r>
    </w:p>
    <w:p w14:paraId="72A30C17" w14:textId="77777777" w:rsidR="00A674BC" w:rsidRPr="009F756F" w:rsidRDefault="00A674BC" w:rsidP="00B87BE5">
      <w:pPr>
        <w:rPr>
          <w:rFonts w:eastAsia="Batang"/>
        </w:rPr>
      </w:pPr>
    </w:p>
    <w:p w14:paraId="7F3DBE83" w14:textId="6CE95892" w:rsidR="00A674BC" w:rsidRPr="009F756F" w:rsidRDefault="009752EA" w:rsidP="004B1A67">
      <w:pPr>
        <w:pStyle w:val="ListParagraph"/>
        <w:numPr>
          <w:ilvl w:val="0"/>
          <w:numId w:val="30"/>
        </w:numPr>
        <w:rPr>
          <w:rFonts w:eastAsia="Batang"/>
        </w:rPr>
      </w:pPr>
      <w:r w:rsidRPr="009F756F">
        <w:rPr>
          <w:rFonts w:eastAsia="Batang"/>
        </w:rPr>
        <w:t>R</w:t>
      </w:r>
      <w:r w:rsidR="00C06B5A" w:rsidRPr="009F756F">
        <w:rPr>
          <w:rFonts w:eastAsia="Batang"/>
        </w:rPr>
        <w:t>AN</w:t>
      </w:r>
      <w:r w:rsidRPr="009F756F">
        <w:rPr>
          <w:rFonts w:eastAsia="Batang"/>
        </w:rPr>
        <w:t>4 to send LS to RAN1 to increase the number of levels for the phase offset reporting</w:t>
      </w:r>
    </w:p>
    <w:p w14:paraId="764A5967" w14:textId="06626B2A" w:rsidR="006D1FC0" w:rsidRDefault="0098466B" w:rsidP="00DF3170">
      <w:pPr>
        <w:pStyle w:val="RAN4H2"/>
      </w:pPr>
      <w:r>
        <w:t xml:space="preserve">  </w:t>
      </w:r>
      <w:r w:rsidR="00E00BA9" w:rsidRPr="00D544CA">
        <w:t>Asymmetric DL sTRP/UL mTRP</w:t>
      </w:r>
    </w:p>
    <w:p w14:paraId="31BF81A6" w14:textId="77777777" w:rsidR="00552716" w:rsidRDefault="00552716" w:rsidP="00552716"/>
    <w:p w14:paraId="1B480D9F" w14:textId="25B62F51" w:rsidR="00783A5F" w:rsidRPr="009F149B" w:rsidRDefault="00C247FB" w:rsidP="00783A5F">
      <w:pPr>
        <w:rPr>
          <w:rFonts w:eastAsia="Batang"/>
        </w:rPr>
      </w:pPr>
      <w:r w:rsidRPr="009F149B">
        <w:rPr>
          <w:rFonts w:eastAsia="Batang"/>
        </w:rPr>
        <w:t xml:space="preserve">In this section we further discuss the 2TA </w:t>
      </w:r>
      <w:r w:rsidR="0064275B" w:rsidRPr="009F149B">
        <w:rPr>
          <w:rFonts w:eastAsia="Batang"/>
        </w:rPr>
        <w:t xml:space="preserve">requirements and UL TCI state switching requirements for UL only TRP. </w:t>
      </w:r>
    </w:p>
    <w:p w14:paraId="6D57E6EA" w14:textId="77777777" w:rsidR="0064275B" w:rsidRDefault="0064275B" w:rsidP="00783A5F">
      <w:pPr>
        <w:rPr>
          <w:rFonts w:eastAsia="Batang"/>
        </w:rPr>
      </w:pPr>
    </w:p>
    <w:p w14:paraId="32C93127" w14:textId="5E421F69" w:rsidR="00486414" w:rsidRDefault="00E1704E" w:rsidP="00E05BC3">
      <w:pPr>
        <w:pStyle w:val="RAN4H3"/>
        <w:rPr>
          <w:rFonts w:eastAsia="Batang"/>
        </w:rPr>
      </w:pPr>
      <w:r>
        <w:rPr>
          <w:rFonts w:eastAsia="Batang"/>
        </w:rPr>
        <w:t xml:space="preserve"> </w:t>
      </w:r>
      <w:r w:rsidR="00DF3170" w:rsidRPr="00BC447F">
        <w:rPr>
          <w:rFonts w:eastAsia="Batang"/>
        </w:rPr>
        <w:t xml:space="preserve">2TA for the </w:t>
      </w:r>
      <w:r w:rsidR="00DF3170" w:rsidRPr="00BC447F">
        <w:t>asymmetric DL sTRP/UL mTRP</w:t>
      </w:r>
    </w:p>
    <w:p w14:paraId="484E5271" w14:textId="77777777" w:rsidR="00783A5F" w:rsidRDefault="00783A5F" w:rsidP="00783A5F">
      <w:pPr>
        <w:rPr>
          <w:rFonts w:eastAsia="DengXian"/>
          <w:sz w:val="22"/>
          <w:szCs w:val="22"/>
        </w:rPr>
      </w:pPr>
    </w:p>
    <w:p w14:paraId="70362B87" w14:textId="092A6B5D" w:rsidR="003F2C47" w:rsidRPr="00B442F4" w:rsidRDefault="003F2C47" w:rsidP="00783A5F">
      <w:pPr>
        <w:rPr>
          <w:rFonts w:eastAsia="DengXian"/>
        </w:rPr>
      </w:pPr>
      <w:r w:rsidRPr="00B442F4">
        <w:rPr>
          <w:rFonts w:eastAsia="DengXian"/>
        </w:rPr>
        <w:t xml:space="preserve">RAN1 agreements from </w:t>
      </w:r>
      <w:r w:rsidR="7F9FAE07" w:rsidRPr="00B442F4">
        <w:rPr>
          <w:rFonts w:eastAsia="DengXian"/>
        </w:rPr>
        <w:t>RAN1#118</w:t>
      </w:r>
      <w:r w:rsidR="3E4545EB" w:rsidRPr="00B442F4">
        <w:rPr>
          <w:rFonts w:eastAsia="DengXian"/>
        </w:rPr>
        <w:t>bis</w:t>
      </w:r>
      <w:r w:rsidR="7F9FAE07" w:rsidRPr="00B442F4">
        <w:rPr>
          <w:rFonts w:eastAsia="DengXian"/>
        </w:rPr>
        <w:t xml:space="preserve"> </w:t>
      </w:r>
      <w:r w:rsidRPr="00B442F4">
        <w:rPr>
          <w:rFonts w:eastAsia="DengXian"/>
        </w:rPr>
        <w:t>meeting are copied below.</w:t>
      </w:r>
    </w:p>
    <w:p w14:paraId="64E21FE7" w14:textId="77777777" w:rsidR="00E05BC3" w:rsidRPr="00B442F4" w:rsidRDefault="00E05BC3" w:rsidP="002468CD">
      <w:pPr>
        <w:rPr>
          <w:rFonts w:ascii="Times" w:eastAsia="DengXian" w:hAnsi="Times" w:cs="Arial"/>
          <w:b/>
          <w:bCs/>
          <w:highlight w:val="green"/>
          <w:lang w:val="en-CA"/>
        </w:rPr>
      </w:pPr>
    </w:p>
    <w:p w14:paraId="1B71C0EA" w14:textId="2B78C416" w:rsidR="002468CD" w:rsidRPr="00B442F4" w:rsidRDefault="00E651A4" w:rsidP="002468CD">
      <w:pPr>
        <w:rPr>
          <w:rFonts w:ascii="Times" w:eastAsia="DengXian" w:hAnsi="Times" w:cs="Arial"/>
          <w:b/>
          <w:bCs/>
          <w:lang w:val="en-CA"/>
        </w:rPr>
      </w:pPr>
      <w:r w:rsidRPr="00B442F4">
        <w:rPr>
          <w:rFonts w:ascii="Times" w:eastAsia="DengXian" w:hAnsi="Times" w:cs="Arial"/>
          <w:b/>
          <w:bCs/>
          <w:highlight w:val="green"/>
          <w:lang w:val="en-CA"/>
        </w:rPr>
        <w:t xml:space="preserve">RAN1 </w:t>
      </w:r>
      <w:r w:rsidR="002468CD" w:rsidRPr="00B442F4">
        <w:rPr>
          <w:rFonts w:ascii="Times" w:eastAsia="DengXian" w:hAnsi="Times" w:cs="Arial"/>
          <w:b/>
          <w:bCs/>
          <w:highlight w:val="green"/>
          <w:lang w:val="en-CA"/>
        </w:rPr>
        <w:t>Agreement</w:t>
      </w:r>
    </w:p>
    <w:p w14:paraId="760295A4" w14:textId="77777777" w:rsidR="002468CD" w:rsidRPr="00B442F4" w:rsidRDefault="002468CD" w:rsidP="002468CD">
      <w:pPr>
        <w:rPr>
          <w:rFonts w:ascii="Times" w:eastAsia="DengXian" w:hAnsi="Times"/>
        </w:rPr>
      </w:pPr>
      <w:r w:rsidRPr="00B442F4">
        <w:rPr>
          <w:rFonts w:ascii="Times" w:eastAsia="Batang" w:hAnsi="Times"/>
        </w:rPr>
        <w:t xml:space="preserve">Support 2TA for the </w:t>
      </w:r>
      <w:r w:rsidRPr="00B442F4">
        <w:rPr>
          <w:rFonts w:ascii="Times" w:eastAsia="DengXian" w:hAnsi="Times"/>
        </w:rPr>
        <w:t>asymmetric DL sTRP/UL mTRP deployment scenarios:</w:t>
      </w:r>
    </w:p>
    <w:p w14:paraId="5C339D1A" w14:textId="77777777" w:rsidR="002468CD" w:rsidRPr="00B442F4" w:rsidRDefault="002468CD" w:rsidP="00435109">
      <w:pPr>
        <w:numPr>
          <w:ilvl w:val="0"/>
          <w:numId w:val="56"/>
        </w:numPr>
        <w:jc w:val="both"/>
        <w:rPr>
          <w:rFonts w:eastAsia="DengXian"/>
        </w:rPr>
      </w:pPr>
      <w:r w:rsidRPr="00B442F4">
        <w:rPr>
          <w:rFonts w:eastAsia="DengXian"/>
        </w:rPr>
        <w:t xml:space="preserve">Remove the restriction that </w:t>
      </w:r>
      <w:r w:rsidRPr="00B442F4">
        <w:rPr>
          <w:rFonts w:eastAsia="DengXian"/>
          <w:i/>
          <w:iCs/>
        </w:rPr>
        <w:t>coresetPoolIndex</w:t>
      </w:r>
      <w:r w:rsidRPr="00B442F4">
        <w:rPr>
          <w:rFonts w:eastAsia="DengXian"/>
        </w:rPr>
        <w:t xml:space="preserve"> needs to be configured</w:t>
      </w:r>
      <w:r w:rsidRPr="00B442F4">
        <w:rPr>
          <w:rFonts w:eastAsia="DengXian" w:hint="eastAsia"/>
        </w:rPr>
        <w:t xml:space="preserve"> </w:t>
      </w:r>
      <w:r w:rsidRPr="00B442F4">
        <w:rPr>
          <w:rFonts w:eastAsia="DengXian"/>
        </w:rPr>
        <w:t>for the 2TA feature.</w:t>
      </w:r>
    </w:p>
    <w:p w14:paraId="431ED745" w14:textId="77777777" w:rsidR="002468CD" w:rsidRPr="00B442F4" w:rsidRDefault="002468CD" w:rsidP="00435109">
      <w:pPr>
        <w:numPr>
          <w:ilvl w:val="0"/>
          <w:numId w:val="56"/>
        </w:numPr>
        <w:jc w:val="both"/>
        <w:rPr>
          <w:rFonts w:ascii="Times" w:eastAsia="DengXian" w:hAnsi="Times" w:cs="Batang"/>
          <w:lang w:val="en-CA"/>
        </w:rPr>
      </w:pPr>
      <w:r w:rsidRPr="00B442F4">
        <w:rPr>
          <w:rFonts w:ascii="Times" w:eastAsia="DengXian" w:hAnsi="Times" w:cs="Batang"/>
          <w:lang w:val="en-CA"/>
        </w:rPr>
        <w:t>One downlink reference timing is supported and applied to both TAGs.</w:t>
      </w:r>
    </w:p>
    <w:p w14:paraId="11355054" w14:textId="77777777" w:rsidR="002468CD" w:rsidRPr="00B442F4" w:rsidRDefault="002468CD" w:rsidP="00435109">
      <w:pPr>
        <w:numPr>
          <w:ilvl w:val="1"/>
          <w:numId w:val="56"/>
        </w:numPr>
        <w:jc w:val="both"/>
        <w:rPr>
          <w:rFonts w:eastAsia="DengXian"/>
          <w:lang w:val="en-CA"/>
        </w:rPr>
      </w:pPr>
      <w:r w:rsidRPr="00B442F4">
        <w:rPr>
          <w:rFonts w:eastAsia="Malgun Gothic"/>
        </w:rPr>
        <w:t>(FFS) Note: UE autonomous TA adjustment is only applicable to the first TAG</w:t>
      </w:r>
    </w:p>
    <w:p w14:paraId="45576D53" w14:textId="77777777" w:rsidR="002468CD" w:rsidRPr="00B442F4" w:rsidRDefault="002468CD" w:rsidP="00435109">
      <w:pPr>
        <w:numPr>
          <w:ilvl w:val="0"/>
          <w:numId w:val="56"/>
        </w:numPr>
        <w:jc w:val="both"/>
        <w:rPr>
          <w:rFonts w:ascii="Times" w:eastAsia="DengXian" w:hAnsi="Times" w:cs="Batang"/>
          <w:lang w:val="en-CA"/>
        </w:rPr>
      </w:pPr>
      <w:r w:rsidRPr="00B442F4">
        <w:rPr>
          <w:rFonts w:ascii="Times" w:eastAsia="DengXian" w:hAnsi="Times" w:cs="Batang"/>
          <w:lang w:val="en-CA"/>
        </w:rPr>
        <w:t xml:space="preserve">One single </w:t>
      </w:r>
      <w:r w:rsidRPr="00B442F4">
        <w:rPr>
          <w:rFonts w:ascii="Times" w:eastAsia="DengXian" w:hAnsi="Times" w:cs="Batang"/>
          <w:i/>
          <w:iCs/>
          <w:lang w:val="en-CA"/>
        </w:rPr>
        <w:t>n-</w:t>
      </w:r>
      <w:proofErr w:type="spellStart"/>
      <w:r w:rsidRPr="00B442F4">
        <w:rPr>
          <w:rFonts w:ascii="Times" w:eastAsia="DengXian" w:hAnsi="Times" w:cs="Batang"/>
          <w:i/>
          <w:iCs/>
          <w:lang w:val="en-CA"/>
        </w:rPr>
        <w:t>TimingAdvanceoffset</w:t>
      </w:r>
      <w:proofErr w:type="spellEnd"/>
      <w:r w:rsidRPr="00B442F4">
        <w:rPr>
          <w:rFonts w:ascii="Times" w:eastAsia="DengXian" w:hAnsi="Times" w:cs="Batang"/>
          <w:lang w:val="en-CA"/>
        </w:rPr>
        <w:t xml:space="preserve"> is configured and applied to both TAGs.</w:t>
      </w:r>
    </w:p>
    <w:p w14:paraId="4609D594" w14:textId="77777777" w:rsidR="002468CD" w:rsidRPr="00B442F4" w:rsidRDefault="002468CD" w:rsidP="00435109">
      <w:pPr>
        <w:numPr>
          <w:ilvl w:val="0"/>
          <w:numId w:val="56"/>
        </w:numPr>
        <w:jc w:val="both"/>
        <w:rPr>
          <w:rFonts w:eastAsia="DengXian"/>
        </w:rPr>
      </w:pPr>
      <w:r w:rsidRPr="00B442F4">
        <w:rPr>
          <w:rFonts w:eastAsia="DengXian" w:cs="Arial"/>
          <w:lang w:val="en-CA"/>
        </w:rPr>
        <w:t>Any of the TCI states can be associated with any one of the two TAGs.</w:t>
      </w:r>
    </w:p>
    <w:p w14:paraId="02537319" w14:textId="77777777" w:rsidR="002468CD" w:rsidRPr="00B442F4" w:rsidRDefault="002468CD" w:rsidP="00435109">
      <w:pPr>
        <w:numPr>
          <w:ilvl w:val="0"/>
          <w:numId w:val="56"/>
        </w:numPr>
        <w:jc w:val="both"/>
        <w:rPr>
          <w:rFonts w:eastAsia="DengXian"/>
        </w:rPr>
      </w:pPr>
      <w:r w:rsidRPr="00B442F4">
        <w:rPr>
          <w:rFonts w:eastAsia="DengXian"/>
        </w:rPr>
        <w:t xml:space="preserve">The RAR carrying TA adjustment for those 2 TAGs is reused for Rel-19 2TA </w:t>
      </w:r>
    </w:p>
    <w:p w14:paraId="567341E0" w14:textId="77777777" w:rsidR="002468CD" w:rsidRPr="00B442F4" w:rsidRDefault="002468CD" w:rsidP="00435109">
      <w:pPr>
        <w:numPr>
          <w:ilvl w:val="0"/>
          <w:numId w:val="56"/>
        </w:numPr>
        <w:jc w:val="both"/>
        <w:rPr>
          <w:rFonts w:eastAsia="DengXian"/>
        </w:rPr>
      </w:pPr>
      <w:r w:rsidRPr="00B442F4">
        <w:rPr>
          <w:rFonts w:eastAsia="DengXian"/>
        </w:rPr>
        <w:t>The MAC CE based TA adjustment for 2 TAGs is reused for Rel-19 2TA.</w:t>
      </w:r>
    </w:p>
    <w:p w14:paraId="1EB30645" w14:textId="77777777" w:rsidR="002468CD" w:rsidRPr="00B442F4" w:rsidRDefault="002468CD" w:rsidP="00435109">
      <w:pPr>
        <w:numPr>
          <w:ilvl w:val="0"/>
          <w:numId w:val="56"/>
        </w:numPr>
        <w:jc w:val="both"/>
        <w:rPr>
          <w:rFonts w:eastAsia="DengXian"/>
        </w:rPr>
      </w:pPr>
      <w:r w:rsidRPr="00B442F4">
        <w:rPr>
          <w:rFonts w:eastAsia="DengXian"/>
        </w:rPr>
        <w:t>Introduce the optional UE capability of “Overlapping UL transmission reduction” for Rel-19 2TA</w:t>
      </w:r>
    </w:p>
    <w:p w14:paraId="55045204" w14:textId="77777777" w:rsidR="002468CD" w:rsidRPr="00B442F4" w:rsidRDefault="002468CD" w:rsidP="00435109">
      <w:pPr>
        <w:numPr>
          <w:ilvl w:val="1"/>
          <w:numId w:val="56"/>
        </w:numPr>
        <w:jc w:val="both"/>
        <w:rPr>
          <w:rFonts w:eastAsia="Malgun Gothic"/>
        </w:rPr>
      </w:pPr>
      <w:r w:rsidRPr="00B442F4">
        <w:rPr>
          <w:rFonts w:eastAsia="DengXian"/>
        </w:rPr>
        <w:t>If UE does not report this UE capability, UE does not expect two UL transmissions associated with different TAGs are overlapped.</w:t>
      </w:r>
    </w:p>
    <w:p w14:paraId="63C1A2AD" w14:textId="21CB5233" w:rsidR="003F2C47" w:rsidRPr="00B442F4" w:rsidRDefault="002468CD" w:rsidP="00435109">
      <w:pPr>
        <w:numPr>
          <w:ilvl w:val="0"/>
          <w:numId w:val="56"/>
        </w:numPr>
        <w:jc w:val="both"/>
        <w:rPr>
          <w:rFonts w:eastAsia="DengXian"/>
        </w:rPr>
      </w:pPr>
      <w:r w:rsidRPr="00B442F4">
        <w:rPr>
          <w:rFonts w:eastAsia="Malgun Gothic"/>
        </w:rPr>
        <w:t xml:space="preserve">FFS: UE does not expect that in intra-slot TDM PUSCH type-B repetition transmission, </w:t>
      </w:r>
      <w:r w:rsidRPr="00B442F4">
        <w:rPr>
          <w:rFonts w:eastAsia="DengXian"/>
        </w:rPr>
        <w:t>two consecutive repetitions associated with different TAGs are overlapped.</w:t>
      </w:r>
    </w:p>
    <w:p w14:paraId="644FC296" w14:textId="77777777" w:rsidR="002468CD" w:rsidRPr="00B442F4" w:rsidRDefault="002468CD" w:rsidP="00783A5F">
      <w:pPr>
        <w:rPr>
          <w:rFonts w:eastAsia="DengXian"/>
        </w:rPr>
      </w:pPr>
    </w:p>
    <w:p w14:paraId="5B5AD2A2" w14:textId="77777777" w:rsidR="00C27E9D" w:rsidRPr="00B442F4" w:rsidRDefault="00C27E9D" w:rsidP="00783A5F">
      <w:pPr>
        <w:rPr>
          <w:rFonts w:eastAsia="DengXian"/>
        </w:rPr>
      </w:pPr>
    </w:p>
    <w:p w14:paraId="5F5CA15E" w14:textId="2A074BB1" w:rsidR="00081D54" w:rsidRPr="00B442F4" w:rsidRDefault="00486414" w:rsidP="00D74CA3">
      <w:pPr>
        <w:rPr>
          <w:rFonts w:eastAsia="DengXian"/>
        </w:rPr>
      </w:pPr>
      <w:r w:rsidRPr="00B442F4">
        <w:rPr>
          <w:rFonts w:eastAsia="DengXian"/>
        </w:rPr>
        <w:t xml:space="preserve">In last meeting, Rel-18 2TA requirements </w:t>
      </w:r>
      <w:r w:rsidR="008042C7" w:rsidRPr="00B442F4">
        <w:rPr>
          <w:rFonts w:eastAsia="DengXian"/>
        </w:rPr>
        <w:t xml:space="preserve">were </w:t>
      </w:r>
      <w:r w:rsidR="0038011F" w:rsidRPr="00B442F4">
        <w:rPr>
          <w:rFonts w:eastAsia="DengXian"/>
        </w:rPr>
        <w:t>agreed to</w:t>
      </w:r>
      <w:r w:rsidRPr="00B442F4">
        <w:rPr>
          <w:rFonts w:eastAsia="DengXian"/>
        </w:rPr>
        <w:t xml:space="preserve"> be considered as a starting point</w:t>
      </w:r>
      <w:r w:rsidR="00740C7C" w:rsidRPr="00B442F4">
        <w:rPr>
          <w:rFonts w:eastAsia="DengXian"/>
        </w:rPr>
        <w:t xml:space="preserve"> for defining the requirements for </w:t>
      </w:r>
      <w:r w:rsidR="009C71B7" w:rsidRPr="00B442F4">
        <w:rPr>
          <w:rFonts w:eastAsia="DengXian"/>
        </w:rPr>
        <w:t xml:space="preserve">2TA for </w:t>
      </w:r>
      <w:r w:rsidR="00740C7C" w:rsidRPr="00B442F4">
        <w:rPr>
          <w:rFonts w:eastAsia="DengXian"/>
        </w:rPr>
        <w:t xml:space="preserve">asymmetric </w:t>
      </w:r>
      <w:r w:rsidR="00081D54" w:rsidRPr="00EA013D">
        <w:rPr>
          <w:rFonts w:eastAsia="DengXian"/>
        </w:rPr>
        <w:t>DL sTRP/UL mTRP</w:t>
      </w:r>
      <w:r w:rsidRPr="00B442F4">
        <w:rPr>
          <w:rFonts w:eastAsia="DengXian"/>
        </w:rPr>
        <w:t xml:space="preserve">. We copy some of the requirements introduced in Rel-18 </w:t>
      </w:r>
      <w:r w:rsidR="00081D54" w:rsidRPr="00B442F4">
        <w:rPr>
          <w:rFonts w:eastAsia="DengXian"/>
        </w:rPr>
        <w:t xml:space="preserve">in the table </w:t>
      </w:r>
      <w:r w:rsidRPr="00B442F4">
        <w:rPr>
          <w:rFonts w:eastAsia="DengXian"/>
        </w:rPr>
        <w:t xml:space="preserve">below. </w:t>
      </w:r>
    </w:p>
    <w:tbl>
      <w:tblPr>
        <w:tblpPr w:leftFromText="180" w:rightFromText="180" w:vertAnchor="text" w:tblpX="14"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7"/>
      </w:tblGrid>
      <w:tr w:rsidR="00486414" w:rsidRPr="00EA013D" w14:paraId="056E72BB" w14:textId="77777777" w:rsidTr="00486414">
        <w:trPr>
          <w:trHeight w:val="6600"/>
        </w:trPr>
        <w:tc>
          <w:tcPr>
            <w:tcW w:w="9427" w:type="dxa"/>
          </w:tcPr>
          <w:p w14:paraId="2EFA75D3" w14:textId="77777777" w:rsidR="00486414" w:rsidRPr="00B442F4" w:rsidRDefault="00486414" w:rsidP="00486414">
            <w:pPr>
              <w:overflowPunct w:val="0"/>
              <w:autoSpaceDE w:val="0"/>
              <w:autoSpaceDN w:val="0"/>
              <w:adjustRightInd w:val="0"/>
              <w:spacing w:after="180"/>
              <w:textAlignment w:val="baseline"/>
              <w:rPr>
                <w:lang w:eastAsia="en-GB"/>
              </w:rPr>
            </w:pPr>
            <w:r w:rsidRPr="00B442F4">
              <w:rPr>
                <w:lang w:eastAsia="en-GB"/>
              </w:rPr>
              <w:lastRenderedPageBreak/>
              <w:t xml:space="preserve">For multi-DCI based multi-TRP operation with two TAs, for each TAG, the uplink transmission timing takes place </w:t>
            </w:r>
            <m:oMath>
              <m:r>
                <w:rPr>
                  <w:rFonts w:ascii="Cambria Math"/>
                  <w:lang w:val="en-GB" w:eastAsia="en-GB"/>
                </w:rPr>
                <m:t>(</m:t>
              </m:r>
              <m:sSub>
                <m:sSubPr>
                  <m:ctrlPr>
                    <w:rPr>
                      <w:rFonts w:ascii="Cambria Math" w:hAnsi="Cambria Math"/>
                      <w:i/>
                      <w:lang w:val="en-GB" w:eastAsia="en-GB"/>
                    </w:rPr>
                  </m:ctrlPr>
                </m:sSubPr>
                <m:e>
                  <m:r>
                    <w:rPr>
                      <w:rFonts w:ascii="Cambria Math"/>
                      <w:lang w:val="en-GB" w:eastAsia="en-GB"/>
                    </w:rPr>
                    <m:t>N</m:t>
                  </m:r>
                </m:e>
                <m:sub>
                  <m:r>
                    <m:rPr>
                      <m:nor/>
                    </m:rPr>
                    <w:rPr>
                      <w:rFonts w:ascii="Cambria Math"/>
                      <w:lang w:val="en-GB" w:eastAsia="en-GB"/>
                    </w:rPr>
                    <m:t>TA</m:t>
                  </m:r>
                  <m:ctrlPr>
                    <w:rPr>
                      <w:rFonts w:ascii="Cambria Math" w:hAnsi="Cambria Math"/>
                      <w:lang w:val="en-GB" w:eastAsia="en-GB"/>
                    </w:rPr>
                  </m:ctrlPr>
                </m:sub>
              </m:sSub>
              <m:r>
                <w:rPr>
                  <w:rFonts w:ascii="Cambria Math"/>
                  <w:lang w:val="en-GB" w:eastAsia="en-GB"/>
                </w:rPr>
                <m:t>+</m:t>
              </m:r>
              <m:sSub>
                <m:sSubPr>
                  <m:ctrlPr>
                    <w:rPr>
                      <w:rFonts w:ascii="Cambria Math" w:hAnsi="Cambria Math"/>
                      <w:i/>
                      <w:lang w:val="en-GB" w:eastAsia="en-GB"/>
                    </w:rPr>
                  </m:ctrlPr>
                </m:sSubPr>
                <m:e>
                  <m:r>
                    <w:rPr>
                      <w:rFonts w:ascii="Cambria Math"/>
                      <w:lang w:val="en-GB" w:eastAsia="en-GB"/>
                    </w:rPr>
                    <m:t>N</m:t>
                  </m:r>
                </m:e>
                <m:sub>
                  <m:r>
                    <m:rPr>
                      <m:nor/>
                    </m:rPr>
                    <w:rPr>
                      <w:rFonts w:ascii="Cambria Math"/>
                      <w:lang w:val="en-GB" w:eastAsia="en-GB"/>
                    </w:rPr>
                    <m:t>TA offset</m:t>
                  </m:r>
                  <m:ctrlPr>
                    <w:rPr>
                      <w:rFonts w:ascii="Cambria Math" w:hAnsi="Cambria Math"/>
                      <w:lang w:val="en-GB" w:eastAsia="en-GB"/>
                    </w:rPr>
                  </m:ctrlPr>
                </m:sub>
              </m:sSub>
              <m:r>
                <w:rPr>
                  <w:rFonts w:ascii="Cambria Math"/>
                  <w:lang w:val="en-GB" w:eastAsia="en-GB"/>
                </w:rPr>
                <m:t>)</m:t>
              </m:r>
              <m:r>
                <w:rPr>
                  <w:rFonts w:ascii="Cambria Math"/>
                  <w:lang w:val="en-GB" w:eastAsia="en-GB"/>
                </w:rPr>
                <m:t>×</m:t>
              </m:r>
              <m:sSub>
                <m:sSubPr>
                  <m:ctrlPr>
                    <w:rPr>
                      <w:rFonts w:ascii="Cambria Math" w:hAnsi="Cambria Math"/>
                      <w:i/>
                      <w:lang w:val="en-GB" w:eastAsia="en-GB"/>
                    </w:rPr>
                  </m:ctrlPr>
                </m:sSubPr>
                <m:e>
                  <m:r>
                    <w:rPr>
                      <w:rFonts w:ascii="Cambria Math"/>
                      <w:lang w:val="en-GB" w:eastAsia="en-GB"/>
                    </w:rPr>
                    <m:t>T</m:t>
                  </m:r>
                </m:e>
                <m:sub>
                  <m:r>
                    <w:rPr>
                      <w:rFonts w:ascii="Cambria Math"/>
                      <w:lang w:val="en-GB" w:eastAsia="en-GB"/>
                    </w:rPr>
                    <m:t>c</m:t>
                  </m:r>
                </m:sub>
              </m:sSub>
            </m:oMath>
            <w:r w:rsidRPr="00B442F4">
              <w:rPr>
                <w:lang w:eastAsia="en-GB"/>
              </w:rPr>
              <w:t xml:space="preserve"> before the reception of the downlink reference point</w:t>
            </w:r>
            <w:proofErr w:type="gramStart"/>
            <w:r w:rsidRPr="00B442F4">
              <w:rPr>
                <w:lang w:eastAsia="en-GB"/>
              </w:rPr>
              <w:t>. .</w:t>
            </w:r>
            <w:proofErr w:type="gramEnd"/>
          </w:p>
          <w:p w14:paraId="5986DA3F" w14:textId="77777777" w:rsidR="00486414" w:rsidRPr="00B442F4" w:rsidRDefault="00486414" w:rsidP="00486414">
            <w:pPr>
              <w:overflowPunct w:val="0"/>
              <w:autoSpaceDE w:val="0"/>
              <w:autoSpaceDN w:val="0"/>
              <w:adjustRightInd w:val="0"/>
              <w:spacing w:after="180"/>
              <w:textAlignment w:val="baseline"/>
              <w:rPr>
                <w:lang w:eastAsia="en-GB"/>
              </w:rPr>
            </w:pPr>
            <w:r w:rsidRPr="00B442F4">
              <w:rPr>
                <w:lang w:eastAsia="en-GB"/>
              </w:rPr>
              <w:t>For multi-DCI based multi-TRP operation with two TAs, the reference point for</w:t>
            </w:r>
            <w:r w:rsidRPr="00B442F4">
              <w:rPr>
                <w:lang w:val="en-GB" w:eastAsia="en-GB"/>
              </w:rPr>
              <w:t xml:space="preserve"> PUCCH/PUSCH/SRS,</w:t>
            </w:r>
            <w:r w:rsidRPr="00B442F4">
              <w:rPr>
                <w:lang w:eastAsia="en-GB"/>
              </w:rPr>
              <w:t xml:space="preserve"> is the first detected path (in time) of one of the corresponding downlink reference </w:t>
            </w:r>
            <w:proofErr w:type="gramStart"/>
            <w:r w:rsidRPr="00B442F4">
              <w:rPr>
                <w:lang w:eastAsia="en-GB"/>
              </w:rPr>
              <w:t>signal</w:t>
            </w:r>
            <w:proofErr w:type="gramEnd"/>
            <w:r w:rsidRPr="00B442F4">
              <w:rPr>
                <w:lang w:eastAsia="en-GB"/>
              </w:rPr>
              <w:t xml:space="preserve">(s) of the reference cell associated with </w:t>
            </w:r>
            <w:r w:rsidRPr="00B442F4">
              <w:rPr>
                <w:lang w:val="en-GB" w:eastAsia="en-GB"/>
              </w:rPr>
              <w:t xml:space="preserve">one of the </w:t>
            </w:r>
            <w:proofErr w:type="spellStart"/>
            <w:r w:rsidRPr="00B442F4">
              <w:rPr>
                <w:i/>
                <w:iCs/>
                <w:color w:val="000000"/>
                <w:lang w:val="en-GB" w:eastAsia="en-GB"/>
              </w:rPr>
              <w:t>DLorJointTCIState</w:t>
            </w:r>
            <w:proofErr w:type="spellEnd"/>
            <w:r w:rsidRPr="00B442F4">
              <w:rPr>
                <w:i/>
                <w:iCs/>
                <w:color w:val="000000"/>
                <w:lang w:val="en-GB" w:eastAsia="en-GB"/>
              </w:rPr>
              <w:t xml:space="preserve"> </w:t>
            </w:r>
            <w:r w:rsidRPr="00B442F4">
              <w:rPr>
                <w:color w:val="000000"/>
                <w:lang w:val="en-GB" w:eastAsia="en-GB"/>
              </w:rPr>
              <w:t>[</w:t>
            </w:r>
            <w:r w:rsidRPr="00B442F4">
              <w:rPr>
                <w:lang w:val="en-GB" w:eastAsia="en-GB"/>
              </w:rPr>
              <w:t>TS 38.331] having the same TAG</w:t>
            </w:r>
            <w:r w:rsidRPr="00B442F4">
              <w:rPr>
                <w:lang w:eastAsia="en-GB"/>
              </w:rPr>
              <w:t>as the uplink signal</w:t>
            </w:r>
            <w:r w:rsidRPr="00B442F4">
              <w:rPr>
                <w:color w:val="000000"/>
                <w:lang w:val="en-GB" w:eastAsia="en-GB"/>
              </w:rPr>
              <w:t>.</w:t>
            </w:r>
          </w:p>
          <w:p w14:paraId="256F7E60" w14:textId="77777777" w:rsidR="00486414" w:rsidRPr="00B442F4" w:rsidRDefault="00486414" w:rsidP="00486414">
            <w:pPr>
              <w:overflowPunct w:val="0"/>
              <w:autoSpaceDE w:val="0"/>
              <w:autoSpaceDN w:val="0"/>
              <w:adjustRightInd w:val="0"/>
              <w:spacing w:after="180"/>
              <w:textAlignment w:val="baseline"/>
              <w:rPr>
                <w:lang w:eastAsia="en-GB"/>
              </w:rPr>
            </w:pPr>
            <w:r w:rsidRPr="00B442F4">
              <w:rPr>
                <w:lang w:eastAsia="en-GB"/>
              </w:rPr>
              <w:t xml:space="preserve">For intra-cell multi-DCI based multi-TRP operation with two TAs, the reference point for </w:t>
            </w:r>
            <w:r w:rsidRPr="00B442F4">
              <w:rPr>
                <w:lang w:val="en-GB" w:eastAsia="en-GB"/>
              </w:rPr>
              <w:t>PRACH transmission triggered by PDCCH order</w:t>
            </w:r>
            <w:r w:rsidRPr="00B442F4">
              <w:rPr>
                <w:lang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414FFA66" w14:textId="77777777" w:rsidR="00486414" w:rsidRPr="00B442F4" w:rsidRDefault="00486414" w:rsidP="00486414">
            <w:pPr>
              <w:overflowPunct w:val="0"/>
              <w:autoSpaceDE w:val="0"/>
              <w:autoSpaceDN w:val="0"/>
              <w:adjustRightInd w:val="0"/>
              <w:spacing w:after="180"/>
              <w:textAlignment w:val="baseline"/>
              <w:rPr>
                <w:lang w:eastAsia="en-GB"/>
              </w:rPr>
            </w:pPr>
            <w:r w:rsidRPr="00B442F4">
              <w:rPr>
                <w:lang w:eastAsia="en-GB"/>
              </w:rPr>
              <w:t xml:space="preserve">For inter-cell multi-DCI based multi-TRP operation with two TAs, the reference point for </w:t>
            </w:r>
            <w:r w:rsidRPr="00B442F4">
              <w:rPr>
                <w:lang w:val="en-GB" w:eastAsia="en-GB"/>
              </w:rPr>
              <w:t>PRACH transmission triggered by PDCCH order</w:t>
            </w:r>
            <w:r w:rsidRPr="00B442F4">
              <w:rPr>
                <w:lang w:eastAsia="en-GB"/>
              </w:rPr>
              <w:t xml:space="preserve">, </w:t>
            </w:r>
          </w:p>
          <w:p w14:paraId="3445E682" w14:textId="77777777" w:rsidR="00486414" w:rsidRPr="00B442F4" w:rsidRDefault="00486414" w:rsidP="00486414">
            <w:pPr>
              <w:overflowPunct w:val="0"/>
              <w:autoSpaceDE w:val="0"/>
              <w:autoSpaceDN w:val="0"/>
              <w:adjustRightInd w:val="0"/>
              <w:spacing w:after="180"/>
              <w:ind w:left="568" w:hanging="284"/>
              <w:textAlignment w:val="baseline"/>
              <w:rPr>
                <w:lang w:eastAsia="en-GB"/>
              </w:rPr>
            </w:pPr>
            <w:r w:rsidRPr="00B442F4">
              <w:rPr>
                <w:rFonts w:eastAsia="MS Mincho"/>
              </w:rPr>
              <w:t>-</w:t>
            </w:r>
            <w:r w:rsidRPr="00B442F4">
              <w:rPr>
                <w:rFonts w:eastAsia="MS Mincho"/>
              </w:rPr>
              <w:tab/>
            </w:r>
            <w:r w:rsidRPr="00B442F4">
              <w:rPr>
                <w:lang w:eastAsia="en-GB"/>
              </w:rPr>
              <w:t xml:space="preserve">if “PRACH association indicator” is 0, the reference timing is the first detected path (in time) of one of the corresponding downlink reference </w:t>
            </w:r>
            <w:proofErr w:type="gramStart"/>
            <w:r w:rsidRPr="00B442F4">
              <w:rPr>
                <w:lang w:eastAsia="en-GB"/>
              </w:rPr>
              <w:t>signal</w:t>
            </w:r>
            <w:proofErr w:type="gramEnd"/>
            <w:r w:rsidRPr="00B442F4">
              <w:rPr>
                <w:lang w:eastAsia="en-GB"/>
              </w:rPr>
              <w:t>(s) of DL TCI state(s) of the reference cell associated with the first TAG</w:t>
            </w:r>
            <w:r w:rsidRPr="00B442F4">
              <w:rPr>
                <w:lang w:val="en-GB" w:eastAsia="en-GB"/>
              </w:rPr>
              <w:t>.</w:t>
            </w:r>
          </w:p>
          <w:p w14:paraId="78A8DFB1" w14:textId="77777777" w:rsidR="00486414" w:rsidRPr="00B442F4" w:rsidRDefault="00486414" w:rsidP="00486414">
            <w:pPr>
              <w:overflowPunct w:val="0"/>
              <w:autoSpaceDE w:val="0"/>
              <w:autoSpaceDN w:val="0"/>
              <w:adjustRightInd w:val="0"/>
              <w:spacing w:after="180"/>
              <w:ind w:left="568" w:hanging="284"/>
              <w:textAlignment w:val="baseline"/>
              <w:rPr>
                <w:lang w:eastAsia="en-GB"/>
              </w:rPr>
            </w:pPr>
            <w:r w:rsidRPr="00B442F4">
              <w:rPr>
                <w:rFonts w:eastAsia="MS Mincho"/>
              </w:rPr>
              <w:t>-</w:t>
            </w:r>
            <w:r w:rsidRPr="00B442F4">
              <w:rPr>
                <w:rFonts w:eastAsia="MS Mincho"/>
              </w:rPr>
              <w:tab/>
            </w:r>
            <w:r w:rsidRPr="00B442F4">
              <w:rPr>
                <w:lang w:eastAsia="en-GB"/>
              </w:rPr>
              <w:t xml:space="preserve">if “PRACH association indicator” is 1, the reference timing is the first detected path (in time) of one of the corresponding downlink reference </w:t>
            </w:r>
            <w:proofErr w:type="gramStart"/>
            <w:r w:rsidRPr="00B442F4">
              <w:rPr>
                <w:lang w:eastAsia="en-GB"/>
              </w:rPr>
              <w:t>signal</w:t>
            </w:r>
            <w:proofErr w:type="gramEnd"/>
            <w:r w:rsidRPr="00B442F4">
              <w:rPr>
                <w:lang w:eastAsia="en-GB"/>
              </w:rPr>
              <w:t>(s) of DL TCI state(s) of the reference cell associated with the second TAG</w:t>
            </w:r>
            <w:r w:rsidRPr="00B442F4">
              <w:rPr>
                <w:lang w:val="en-GB" w:eastAsia="en-GB"/>
              </w:rPr>
              <w:t>.</w:t>
            </w:r>
          </w:p>
          <w:p w14:paraId="019A7AAC" w14:textId="77777777" w:rsidR="00486414" w:rsidRPr="00B442F4" w:rsidRDefault="00486414" w:rsidP="00486414">
            <w:pPr>
              <w:overflowPunct w:val="0"/>
              <w:autoSpaceDE w:val="0"/>
              <w:autoSpaceDN w:val="0"/>
              <w:adjustRightInd w:val="0"/>
              <w:spacing w:after="180"/>
              <w:textAlignment w:val="baseline"/>
              <w:rPr>
                <w:lang w:eastAsia="en-GB"/>
              </w:rPr>
            </w:pPr>
            <w:r w:rsidRPr="00B442F4">
              <w:rPr>
                <w:color w:val="000000"/>
                <w:lang w:val="en-GB" w:eastAsia="en-GB"/>
              </w:rPr>
              <w:t xml:space="preserve">Where </w:t>
            </w:r>
            <m:oMath>
              <m:sSub>
                <m:sSubPr>
                  <m:ctrlPr>
                    <w:rPr>
                      <w:rFonts w:ascii="Cambria Math" w:hAnsi="Cambria Math"/>
                      <w:i/>
                      <w:lang w:val="en-GB" w:eastAsia="en-GB"/>
                    </w:rPr>
                  </m:ctrlPr>
                </m:sSubPr>
                <m:e>
                  <m:r>
                    <w:rPr>
                      <w:rFonts w:ascii="Cambria Math"/>
                      <w:lang w:val="en-GB" w:eastAsia="en-GB"/>
                    </w:rPr>
                    <m:t>N</m:t>
                  </m:r>
                </m:e>
                <m:sub>
                  <m:r>
                    <m:rPr>
                      <m:nor/>
                    </m:rPr>
                    <w:rPr>
                      <w:rFonts w:ascii="Cambria Math"/>
                      <w:lang w:val="en-GB" w:eastAsia="en-GB"/>
                    </w:rPr>
                    <m:t>TA</m:t>
                  </m:r>
                  <m:ctrlPr>
                    <w:rPr>
                      <w:rFonts w:ascii="Cambria Math" w:hAnsi="Cambria Math"/>
                      <w:lang w:val="en-GB" w:eastAsia="en-GB"/>
                    </w:rPr>
                  </m:ctrlPr>
                </m:sub>
              </m:sSub>
            </m:oMath>
            <w:r w:rsidRPr="00B442F4">
              <w:rPr>
                <w:lang w:eastAsia="en-GB"/>
              </w:rPr>
              <w:t xml:space="preserve"> and </w:t>
            </w:r>
            <m:oMath>
              <m:sSub>
                <m:sSubPr>
                  <m:ctrlPr>
                    <w:rPr>
                      <w:rFonts w:ascii="Cambria Math" w:hAnsi="Cambria Math"/>
                      <w:i/>
                      <w:lang w:val="en-GB" w:eastAsia="en-GB"/>
                    </w:rPr>
                  </m:ctrlPr>
                </m:sSubPr>
                <m:e>
                  <m:r>
                    <w:rPr>
                      <w:rFonts w:ascii="Cambria Math"/>
                      <w:lang w:val="en-GB" w:eastAsia="en-GB"/>
                    </w:rPr>
                    <m:t>N</m:t>
                  </m:r>
                </m:e>
                <m:sub>
                  <m:r>
                    <m:rPr>
                      <m:nor/>
                    </m:rPr>
                    <w:rPr>
                      <w:rFonts w:ascii="Cambria Math"/>
                      <w:lang w:val="en-GB" w:eastAsia="en-GB"/>
                    </w:rPr>
                    <m:t>TA offset</m:t>
                  </m:r>
                  <m:ctrlPr>
                    <w:rPr>
                      <w:rFonts w:ascii="Cambria Math" w:hAnsi="Cambria Math"/>
                      <w:lang w:val="en-GB" w:eastAsia="en-GB"/>
                    </w:rPr>
                  </m:ctrlPr>
                </m:sub>
              </m:sSub>
            </m:oMath>
            <w:r w:rsidRPr="00B442F4">
              <w:rPr>
                <w:lang w:eastAsia="en-GB"/>
              </w:rPr>
              <w:t xml:space="preserve"> are commanded by the network independently for each TAG [TS 38.331]. </w:t>
            </w:r>
            <w:bookmarkStart w:id="5" w:name="_Hlk174096783"/>
            <m:oMath>
              <m:sSub>
                <m:sSubPr>
                  <m:ctrlPr>
                    <w:rPr>
                      <w:rFonts w:ascii="Cambria Math" w:eastAsia="MS Mincho" w:hAnsi="Cambria Math"/>
                      <w:i/>
                      <w:lang w:val="en-GB" w:eastAsia="en-GB"/>
                    </w:rPr>
                  </m:ctrlPr>
                </m:sSubPr>
                <m:e>
                  <m:r>
                    <w:rPr>
                      <w:rFonts w:ascii="Cambria Math" w:eastAsia="MS Mincho" w:hAnsi="Cambria Math"/>
                      <w:lang w:val="en-GB" w:eastAsia="en-GB"/>
                    </w:rPr>
                    <m:t>N</m:t>
                  </m:r>
                </m:e>
                <m:sub>
                  <m:r>
                    <m:rPr>
                      <m:nor/>
                    </m:rPr>
                    <w:rPr>
                      <w:rFonts w:eastAsia="MS Mincho"/>
                      <w:lang w:val="en-GB" w:eastAsia="en-GB"/>
                    </w:rPr>
                    <m:t>TA offset</m:t>
                  </m:r>
                  <m:ctrlPr>
                    <w:rPr>
                      <w:rFonts w:ascii="Cambria Math" w:eastAsia="MS Mincho" w:hAnsi="Cambria Math"/>
                      <w:lang w:val="en-GB" w:eastAsia="en-GB"/>
                    </w:rPr>
                  </m:ctrlPr>
                </m:sub>
              </m:sSub>
            </m:oMath>
            <w:bookmarkEnd w:id="5"/>
            <w:r w:rsidRPr="00B442F4">
              <w:rPr>
                <w:rFonts w:eastAsia="MS Mincho"/>
                <w:lang w:val="en-GB" w:eastAsia="en-GB"/>
              </w:rPr>
              <w:t xml:space="preserve"> for first TAG and second TAG are as defined </w:t>
            </w:r>
            <w:r w:rsidRPr="00B442F4">
              <w:rPr>
                <w:rFonts w:eastAsia="MS Mincho"/>
                <w:lang w:eastAsia="en-GB"/>
              </w:rPr>
              <w:t>in n-</w:t>
            </w:r>
            <w:proofErr w:type="spellStart"/>
            <w:r w:rsidRPr="00B442F4">
              <w:rPr>
                <w:rFonts w:eastAsia="MS Mincho"/>
                <w:lang w:eastAsia="en-GB"/>
              </w:rPr>
              <w:t>TimingAdvanceOffset</w:t>
            </w:r>
            <w:proofErr w:type="spellEnd"/>
            <w:r w:rsidRPr="00B442F4">
              <w:rPr>
                <w:rFonts w:eastAsia="MS Mincho"/>
                <w:lang w:eastAsia="en-GB"/>
              </w:rPr>
              <w:t xml:space="preserve"> and n-TimingAdvanceOffset2 respectively, if configured, otherwise </w:t>
            </w:r>
            <w:r w:rsidRPr="00B442F4">
              <w:rPr>
                <w:lang w:val="en-GB" w:eastAsia="en-GB"/>
              </w:rPr>
              <w:t xml:space="preserve">it is </w:t>
            </w:r>
            <m:oMath>
              <m:sSub>
                <m:sSubPr>
                  <m:ctrlPr>
                    <w:rPr>
                      <w:rFonts w:ascii="Cambria Math" w:eastAsia="MS Mincho" w:hAnsi="Cambria Math"/>
                      <w:i/>
                      <w:lang w:val="en-GB" w:eastAsia="en-GB"/>
                    </w:rPr>
                  </m:ctrlPr>
                </m:sSubPr>
                <m:e>
                  <m:r>
                    <w:rPr>
                      <w:rFonts w:ascii="Cambria Math" w:eastAsia="MS Mincho" w:hAnsi="Cambria Math"/>
                      <w:lang w:val="en-GB" w:eastAsia="en-GB"/>
                    </w:rPr>
                    <m:t>N</m:t>
                  </m:r>
                </m:e>
                <m:sub>
                  <m:r>
                    <m:rPr>
                      <m:nor/>
                    </m:rPr>
                    <w:rPr>
                      <w:rFonts w:eastAsia="MS Mincho"/>
                      <w:lang w:val="en-GB" w:eastAsia="en-GB"/>
                    </w:rPr>
                    <m:t>TA offset</m:t>
                  </m:r>
                  <m:ctrlPr>
                    <w:rPr>
                      <w:rFonts w:ascii="Cambria Math" w:eastAsia="MS Mincho" w:hAnsi="Cambria Math"/>
                      <w:lang w:val="en-GB" w:eastAsia="en-GB"/>
                    </w:rPr>
                  </m:ctrlPr>
                </m:sub>
              </m:sSub>
            </m:oMath>
            <w:r w:rsidRPr="00B442F4">
              <w:rPr>
                <w:vertAlign w:val="subscript"/>
                <w:lang w:val="en-GB" w:eastAsia="en-GB"/>
              </w:rPr>
              <w:t xml:space="preserve"> </w:t>
            </w:r>
            <w:r w:rsidRPr="00B442F4">
              <w:rPr>
                <w:lang w:val="en-GB" w:eastAsia="en-GB"/>
              </w:rPr>
              <w:t xml:space="preserve">defined in Table 7.1.2-2. </w:t>
            </w:r>
            <w:r w:rsidRPr="00B442F4">
              <w:t xml:space="preserve">In the requirements of clause 7.1.2, the SSB applies for both CD-SSB and NCD-SSB if the UE supports </w:t>
            </w:r>
            <w:r w:rsidRPr="00B442F4">
              <w:rPr>
                <w:i/>
                <w:iCs/>
              </w:rPr>
              <w:t>ncd-SSB-BWP-Wor-r18</w:t>
            </w:r>
            <w:r w:rsidRPr="00B442F4">
              <w:t>.</w:t>
            </w:r>
          </w:p>
          <w:p w14:paraId="3164DC91" w14:textId="77777777" w:rsidR="00486414" w:rsidRPr="00B442F4" w:rsidRDefault="00486414" w:rsidP="00486414">
            <w:pPr>
              <w:rPr>
                <w:rFonts w:eastAsia="DengXian"/>
              </w:rPr>
            </w:pPr>
          </w:p>
        </w:tc>
      </w:tr>
    </w:tbl>
    <w:p w14:paraId="26E34EE4" w14:textId="77777777" w:rsidR="00486414" w:rsidRDefault="00486414" w:rsidP="00783A5F">
      <w:pPr>
        <w:rPr>
          <w:rFonts w:eastAsia="DengXian"/>
        </w:rPr>
      </w:pPr>
    </w:p>
    <w:p w14:paraId="58CCE5CC" w14:textId="77777777" w:rsidR="00B73FF2" w:rsidRPr="00B442F4" w:rsidRDefault="00B73FF2" w:rsidP="00B73FF2">
      <w:pPr>
        <w:rPr>
          <w:rFonts w:eastAsia="DengXian"/>
        </w:rPr>
      </w:pPr>
      <w:r w:rsidRPr="00B442F4">
        <w:rPr>
          <w:rFonts w:eastAsia="DengXian"/>
        </w:rPr>
        <w:t>On a high level, RAN4 defined following requirements for 2TA in Rel-18.</w:t>
      </w:r>
    </w:p>
    <w:p w14:paraId="4798A50A" w14:textId="77777777" w:rsidR="00B73FF2" w:rsidRPr="00B442F4" w:rsidRDefault="00B73FF2" w:rsidP="00B73FF2">
      <w:pPr>
        <w:rPr>
          <w:rFonts w:eastAsia="DengXian"/>
        </w:rPr>
      </w:pPr>
    </w:p>
    <w:p w14:paraId="460059FB" w14:textId="77777777" w:rsidR="00B73FF2" w:rsidRPr="00B442F4" w:rsidRDefault="00B73FF2" w:rsidP="00B73FF2">
      <w:pPr>
        <w:pStyle w:val="ListParagraph"/>
        <w:numPr>
          <w:ilvl w:val="0"/>
          <w:numId w:val="57"/>
        </w:numPr>
        <w:rPr>
          <w:rFonts w:eastAsia="DengXian"/>
        </w:rPr>
      </w:pPr>
      <w:r w:rsidRPr="00B442F4">
        <w:rPr>
          <w:rFonts w:eastAsia="DengXian"/>
        </w:rPr>
        <w:t xml:space="preserve">DL reference point for PUCCH/PUSCH/SRS/PRACH </w:t>
      </w:r>
    </w:p>
    <w:p w14:paraId="1688DADC" w14:textId="77777777" w:rsidR="00B73FF2" w:rsidRPr="00B442F4" w:rsidRDefault="00B73FF2" w:rsidP="00B73FF2">
      <w:pPr>
        <w:pStyle w:val="ListParagraph"/>
        <w:numPr>
          <w:ilvl w:val="0"/>
          <w:numId w:val="57"/>
        </w:numPr>
        <w:rPr>
          <w:rFonts w:eastAsia="DengXian"/>
        </w:rPr>
      </w:pPr>
      <w:r w:rsidRPr="00B442F4">
        <w:rPr>
          <w:rFonts w:eastAsia="DengXian"/>
        </w:rPr>
        <w:t>UL transmit timing requirements</w:t>
      </w:r>
    </w:p>
    <w:p w14:paraId="1B40FA3F" w14:textId="77777777" w:rsidR="00B73FF2" w:rsidRPr="00B442F4" w:rsidRDefault="00B73FF2" w:rsidP="00B73FF2">
      <w:pPr>
        <w:pStyle w:val="ListParagraph"/>
        <w:numPr>
          <w:ilvl w:val="0"/>
          <w:numId w:val="57"/>
        </w:numPr>
        <w:rPr>
          <w:rFonts w:eastAsia="DengXian"/>
        </w:rPr>
      </w:pPr>
      <w:r w:rsidRPr="00B442F4">
        <w:rPr>
          <w:rFonts w:eastAsia="DengXian"/>
        </w:rPr>
        <w:t>Gradual timing adjustment requirements</w:t>
      </w:r>
    </w:p>
    <w:p w14:paraId="26CD11F0" w14:textId="77777777" w:rsidR="00B73FF2" w:rsidRPr="00B442F4" w:rsidRDefault="00B73FF2" w:rsidP="00B73FF2">
      <w:pPr>
        <w:rPr>
          <w:rFonts w:eastAsia="DengXian"/>
        </w:rPr>
      </w:pPr>
    </w:p>
    <w:p w14:paraId="2435EFDE" w14:textId="77777777" w:rsidR="00B73FF2" w:rsidRDefault="00B73FF2" w:rsidP="00B73FF2">
      <w:pPr>
        <w:rPr>
          <w:rFonts w:eastAsia="DengXian"/>
        </w:rPr>
      </w:pPr>
      <w:r w:rsidRPr="00B442F4">
        <w:rPr>
          <w:rFonts w:eastAsia="DengXian"/>
        </w:rPr>
        <w:t xml:space="preserve">In short, the requirements defined in Rel-18 consider mDCI and SSB being transmitted from multiple TRPs. Since it is mDCI, either of the TRP can schedule the RACH and since SSB association to a TRP was not defined, we had to define somewhat complex requirements. However, in the asymmetric </w:t>
      </w:r>
      <w:r w:rsidRPr="00EA013D">
        <w:rPr>
          <w:rFonts w:eastAsia="DengXian"/>
        </w:rPr>
        <w:t>DL sTRP/UL mTRP</w:t>
      </w:r>
      <w:r w:rsidRPr="00B442F4">
        <w:rPr>
          <w:rFonts w:eastAsia="DengXian"/>
        </w:rPr>
        <w:t xml:space="preserve"> scenario, though two TA are supported, based on the RAN1 agreement, only one downlink reference timing is supported and same is applied to both the TAGs. </w:t>
      </w:r>
      <w:r>
        <w:rPr>
          <w:rFonts w:eastAsia="DengXian"/>
        </w:rPr>
        <w:t xml:space="preserve">At the same time, for the DL reference timing of the UL only node, RAN1 is discussing whether to apply a DL offset on top of the DL reference timing acquired from the anchor TRP. </w:t>
      </w:r>
      <w:r w:rsidRPr="00C625DD">
        <w:rPr>
          <w:rFonts w:eastAsia="DengXian"/>
        </w:rPr>
        <w:t>We suggest that RAN4 hold off on the discussion regarding DL reference timing of the UL-only node until RAN1 makes further progress</w:t>
      </w:r>
      <w:r>
        <w:rPr>
          <w:rFonts w:eastAsia="DengXian"/>
        </w:rPr>
        <w:t>. We copied RAN1 part of the discussion in annex.</w:t>
      </w:r>
    </w:p>
    <w:p w14:paraId="443FDCA8" w14:textId="77777777" w:rsidR="00B73FF2" w:rsidRDefault="00B73FF2" w:rsidP="00B73FF2">
      <w:pPr>
        <w:rPr>
          <w:rFonts w:eastAsia="DengXian"/>
        </w:rPr>
      </w:pPr>
    </w:p>
    <w:p w14:paraId="620F00A6" w14:textId="6100FE08" w:rsidR="00B73FF2" w:rsidRDefault="00B73FF2" w:rsidP="00B73FF2">
      <w:pPr>
        <w:rPr>
          <w:rFonts w:eastAsia="DengXian"/>
        </w:rPr>
      </w:pPr>
      <w:r>
        <w:rPr>
          <w:rFonts w:eastAsia="DengXian"/>
        </w:rPr>
        <w:t>For the anchor TRP, s</w:t>
      </w:r>
      <w:r w:rsidRPr="00B442F4">
        <w:rPr>
          <w:rFonts w:eastAsia="DengXian"/>
        </w:rPr>
        <w:t>ince there is SSB</w:t>
      </w:r>
      <w:r>
        <w:rPr>
          <w:rFonts w:eastAsia="DengXian"/>
        </w:rPr>
        <w:t xml:space="preserve"> transmission</w:t>
      </w:r>
      <w:r w:rsidRPr="00B442F4">
        <w:rPr>
          <w:rFonts w:eastAsia="DengXian"/>
        </w:rPr>
        <w:t xml:space="preserve">, DL reference timing </w:t>
      </w:r>
      <w:r>
        <w:rPr>
          <w:rFonts w:eastAsia="DengXian"/>
        </w:rPr>
        <w:t xml:space="preserve">of the anchor TRP </w:t>
      </w:r>
      <w:r w:rsidRPr="00B442F4">
        <w:rPr>
          <w:rFonts w:eastAsia="DengXian"/>
        </w:rPr>
        <w:t xml:space="preserve">can be defined as the first detected path (in time) of the downlink frame from the </w:t>
      </w:r>
      <w:r>
        <w:rPr>
          <w:rFonts w:eastAsia="DengXian"/>
        </w:rPr>
        <w:t>anchor</w:t>
      </w:r>
      <w:r w:rsidRPr="00B442F4">
        <w:rPr>
          <w:rFonts w:eastAsia="DengXian"/>
        </w:rPr>
        <w:t xml:space="preserve"> TRP.</w:t>
      </w:r>
    </w:p>
    <w:p w14:paraId="77CC18BF" w14:textId="77777777" w:rsidR="001B0B41" w:rsidRPr="00B442F4" w:rsidRDefault="001B0B41" w:rsidP="00B73FF2">
      <w:pPr>
        <w:rPr>
          <w:rFonts w:eastAsia="DengXian"/>
        </w:rPr>
      </w:pPr>
    </w:p>
    <w:p w14:paraId="5A2EE320" w14:textId="4EF7D7BE" w:rsidR="006E6FEA" w:rsidRDefault="001B4B7B" w:rsidP="006E6FEA">
      <w:pPr>
        <w:pStyle w:val="ListParagraph"/>
        <w:numPr>
          <w:ilvl w:val="0"/>
          <w:numId w:val="30"/>
        </w:numPr>
        <w:rPr>
          <w:rFonts w:eastAsia="DengXian"/>
        </w:rPr>
      </w:pPr>
      <w:r w:rsidRPr="00B442F4">
        <w:rPr>
          <w:rFonts w:eastAsia="DengXian"/>
        </w:rPr>
        <w:lastRenderedPageBreak/>
        <w:t>For asymmetric DL sTRP/UL mTRP with two TAs</w:t>
      </w:r>
      <w:r w:rsidR="00BB2743" w:rsidRPr="00B442F4">
        <w:rPr>
          <w:rFonts w:eastAsia="DengXian"/>
        </w:rPr>
        <w:t xml:space="preserve">, </w:t>
      </w:r>
      <w:r w:rsidR="006E6FEA" w:rsidRPr="00B442F4">
        <w:rPr>
          <w:rFonts w:eastAsia="DengXian"/>
        </w:rPr>
        <w:t xml:space="preserve">DL reference timing </w:t>
      </w:r>
      <w:r w:rsidR="00B25A8A">
        <w:rPr>
          <w:rFonts w:eastAsia="DengXian"/>
        </w:rPr>
        <w:t xml:space="preserve">of the </w:t>
      </w:r>
      <w:r w:rsidR="00020AC1">
        <w:rPr>
          <w:rFonts w:eastAsia="DengXian"/>
        </w:rPr>
        <w:t>anchor</w:t>
      </w:r>
      <w:r w:rsidR="00A1714D">
        <w:rPr>
          <w:rFonts w:eastAsia="DengXian"/>
        </w:rPr>
        <w:t xml:space="preserve"> TRP</w:t>
      </w:r>
      <w:r w:rsidR="00F772EC">
        <w:rPr>
          <w:rFonts w:eastAsia="DengXian"/>
        </w:rPr>
        <w:t xml:space="preserve"> </w:t>
      </w:r>
      <w:r w:rsidR="006E6FEA" w:rsidRPr="00B442F4">
        <w:rPr>
          <w:rFonts w:eastAsia="DengXian"/>
        </w:rPr>
        <w:t xml:space="preserve">can be defined as the first detected path (in time) of the downlink frame from the </w:t>
      </w:r>
      <w:r w:rsidR="00020AC1">
        <w:rPr>
          <w:rFonts w:eastAsia="DengXian"/>
        </w:rPr>
        <w:t>anchor</w:t>
      </w:r>
      <w:r w:rsidR="00020AC1" w:rsidRPr="00B442F4">
        <w:rPr>
          <w:rFonts w:eastAsia="DengXian"/>
        </w:rPr>
        <w:t xml:space="preserve"> </w:t>
      </w:r>
      <w:r w:rsidR="006E6FEA" w:rsidRPr="00B442F4">
        <w:rPr>
          <w:rFonts w:eastAsia="DengXian"/>
        </w:rPr>
        <w:t>TRP.</w:t>
      </w:r>
    </w:p>
    <w:p w14:paraId="45B5B537" w14:textId="7FA06321" w:rsidR="009400E2" w:rsidRDefault="009400E2" w:rsidP="009400E2">
      <w:pPr>
        <w:pStyle w:val="ListParagraph"/>
        <w:numPr>
          <w:ilvl w:val="0"/>
          <w:numId w:val="30"/>
        </w:numPr>
        <w:rPr>
          <w:rFonts w:eastAsia="DengXian"/>
        </w:rPr>
      </w:pPr>
      <w:r w:rsidRPr="00B442F4">
        <w:rPr>
          <w:rFonts w:eastAsia="DengXian"/>
        </w:rPr>
        <w:t xml:space="preserve">For asymmetric DL sTRP/UL mTRP with two TAs, DL reference timing </w:t>
      </w:r>
      <w:r>
        <w:rPr>
          <w:rFonts w:eastAsia="DengXian"/>
        </w:rPr>
        <w:t xml:space="preserve">of the UL only TRP </w:t>
      </w:r>
      <w:r w:rsidR="0068344C">
        <w:rPr>
          <w:rFonts w:eastAsia="DengXian"/>
        </w:rPr>
        <w:t>is FFS</w:t>
      </w:r>
      <w:r w:rsidRPr="00B442F4">
        <w:rPr>
          <w:rFonts w:eastAsia="DengXian"/>
        </w:rPr>
        <w:t>.</w:t>
      </w:r>
    </w:p>
    <w:p w14:paraId="006A6B6C" w14:textId="77777777" w:rsidR="007374F0" w:rsidRPr="00B442F4" w:rsidRDefault="007374F0" w:rsidP="00837BE9">
      <w:pPr>
        <w:pStyle w:val="ListParagraph"/>
        <w:ind w:left="360"/>
        <w:rPr>
          <w:rFonts w:eastAsia="DengXian"/>
        </w:rPr>
      </w:pPr>
    </w:p>
    <w:p w14:paraId="519B2DB4" w14:textId="77777777" w:rsidR="006E6FEA" w:rsidRPr="00B442F4" w:rsidRDefault="006E6FEA" w:rsidP="00DA01EE">
      <w:pPr>
        <w:rPr>
          <w:rFonts w:eastAsia="DengXian"/>
        </w:rPr>
      </w:pPr>
    </w:p>
    <w:p w14:paraId="2F8D1DB6" w14:textId="77777777" w:rsidR="007005EF" w:rsidRPr="00B442F4" w:rsidRDefault="00DA01EE" w:rsidP="00DA01EE">
      <w:pPr>
        <w:rPr>
          <w:rFonts w:eastAsia="DengXian"/>
          <w:b/>
          <w:u w:val="single"/>
        </w:rPr>
      </w:pPr>
      <w:r w:rsidRPr="00B442F4">
        <w:rPr>
          <w:rFonts w:eastAsia="DengXian"/>
          <w:b/>
          <w:u w:val="single"/>
        </w:rPr>
        <w:t>UE UL transmit timing requirements</w:t>
      </w:r>
      <w:r w:rsidR="00295DF4" w:rsidRPr="00B442F4">
        <w:rPr>
          <w:rFonts w:eastAsia="DengXian"/>
          <w:b/>
          <w:u w:val="single"/>
        </w:rPr>
        <w:t>:</w:t>
      </w:r>
    </w:p>
    <w:p w14:paraId="6E62C605" w14:textId="426CDA3B" w:rsidR="00DA01EE" w:rsidRPr="00B442F4" w:rsidRDefault="007005EF" w:rsidP="00DA01EE">
      <w:pPr>
        <w:rPr>
          <w:rFonts w:eastAsia="DengXian"/>
        </w:rPr>
      </w:pPr>
      <w:r w:rsidRPr="00B442F4">
        <w:rPr>
          <w:rFonts w:eastAsia="DengXian"/>
        </w:rPr>
        <w:t>Transmit timing requirements</w:t>
      </w:r>
      <w:r w:rsidR="00DA01EE" w:rsidRPr="00B442F4">
        <w:rPr>
          <w:rFonts w:eastAsia="DengXian"/>
        </w:rPr>
        <w:t xml:space="preserve"> can follow the legacy principle. That means</w:t>
      </w:r>
      <w:r w:rsidR="00B64830" w:rsidRPr="00B442F4">
        <w:rPr>
          <w:rFonts w:eastAsia="DengXian"/>
        </w:rPr>
        <w:t>,</w:t>
      </w:r>
      <w:r w:rsidR="00DA01EE" w:rsidRPr="00B442F4">
        <w:rPr>
          <w:rFonts w:eastAsia="DengXian"/>
        </w:rPr>
        <w:t xml:space="preserve"> </w:t>
      </w:r>
      <w:r w:rsidR="00B67BA6" w:rsidRPr="00B442F4">
        <w:rPr>
          <w:rFonts w:eastAsia="DengXian"/>
        </w:rPr>
        <w:t>for each TAG, the uplink transmission timing takes place (N_"TA" +N_"TA offset</w:t>
      </w:r>
      <w:proofErr w:type="gramStart"/>
      <w:r w:rsidR="00B67BA6" w:rsidRPr="00B442F4">
        <w:rPr>
          <w:rFonts w:eastAsia="DengXian"/>
        </w:rPr>
        <w:t>" )</w:t>
      </w:r>
      <w:proofErr w:type="gramEnd"/>
      <w:r w:rsidR="00B67BA6" w:rsidRPr="00B442F4">
        <w:rPr>
          <w:rFonts w:eastAsia="DengXian"/>
        </w:rPr>
        <w:t>×</w:t>
      </w:r>
      <w:proofErr w:type="spellStart"/>
      <w:r w:rsidR="00B67BA6" w:rsidRPr="00B442F4">
        <w:rPr>
          <w:rFonts w:eastAsia="DengXian"/>
        </w:rPr>
        <w:t>T_c</w:t>
      </w:r>
      <w:proofErr w:type="spellEnd"/>
      <w:r w:rsidR="00B67BA6" w:rsidRPr="00B442F4">
        <w:rPr>
          <w:rFonts w:eastAsia="DengXian"/>
        </w:rPr>
        <w:t xml:space="preserve"> before the reception of the downlink reference point. </w:t>
      </w:r>
      <w:r w:rsidRPr="00B442F4">
        <w:rPr>
          <w:rFonts w:eastAsia="DengXian"/>
        </w:rPr>
        <w:t xml:space="preserve">N_TA offset can be used as per the RAN1 </w:t>
      </w:r>
      <w:r w:rsidR="00B16D60" w:rsidRPr="00B442F4">
        <w:rPr>
          <w:rFonts w:eastAsia="DengXian"/>
        </w:rPr>
        <w:t>definition</w:t>
      </w:r>
      <w:r w:rsidRPr="00B442F4">
        <w:rPr>
          <w:rFonts w:eastAsia="DengXian"/>
        </w:rPr>
        <w:t>.</w:t>
      </w:r>
    </w:p>
    <w:p w14:paraId="3020F02F" w14:textId="77777777" w:rsidR="00B64830" w:rsidRPr="00B442F4" w:rsidRDefault="00B64830" w:rsidP="00DA01EE">
      <w:pPr>
        <w:rPr>
          <w:rFonts w:eastAsia="DengXian"/>
        </w:rPr>
      </w:pPr>
    </w:p>
    <w:p w14:paraId="44F77F6D" w14:textId="151C73DC" w:rsidR="00037354" w:rsidRPr="00B442F4" w:rsidRDefault="00037354" w:rsidP="00037354">
      <w:pPr>
        <w:pStyle w:val="ListParagraph"/>
        <w:numPr>
          <w:ilvl w:val="0"/>
          <w:numId w:val="30"/>
        </w:numPr>
        <w:rPr>
          <w:rFonts w:eastAsia="DengXian"/>
        </w:rPr>
      </w:pPr>
      <w:r w:rsidRPr="00B442F4">
        <w:rPr>
          <w:rFonts w:eastAsia="DengXian"/>
        </w:rPr>
        <w:t>For each TAG, the uplink transmission timing takes place (N_"TA" +N_"TA offset</w:t>
      </w:r>
      <w:proofErr w:type="gramStart"/>
      <w:r w:rsidRPr="00B442F4">
        <w:rPr>
          <w:rFonts w:eastAsia="DengXian"/>
        </w:rPr>
        <w:t>" )</w:t>
      </w:r>
      <w:proofErr w:type="gramEnd"/>
      <w:r w:rsidRPr="00B442F4">
        <w:rPr>
          <w:rFonts w:eastAsia="DengXian"/>
        </w:rPr>
        <w:t>×</w:t>
      </w:r>
      <w:proofErr w:type="spellStart"/>
      <w:r w:rsidRPr="00B442F4">
        <w:rPr>
          <w:rFonts w:eastAsia="DengXian"/>
        </w:rPr>
        <w:t>T_c</w:t>
      </w:r>
      <w:proofErr w:type="spellEnd"/>
      <w:r w:rsidRPr="00B442F4">
        <w:rPr>
          <w:rFonts w:eastAsia="DengXian"/>
        </w:rPr>
        <w:t xml:space="preserve"> before the downlink reference </w:t>
      </w:r>
      <w:r w:rsidR="00AE643E" w:rsidRPr="00B442F4">
        <w:rPr>
          <w:rFonts w:eastAsia="DengXian"/>
        </w:rPr>
        <w:t>point</w:t>
      </w:r>
      <w:r w:rsidR="00EB5498">
        <w:rPr>
          <w:rFonts w:eastAsia="DengXian"/>
        </w:rPr>
        <w:t xml:space="preserve"> of the respective TAG</w:t>
      </w:r>
      <w:r w:rsidRPr="00B442F4">
        <w:rPr>
          <w:rFonts w:eastAsia="DengXian"/>
        </w:rPr>
        <w:t>.</w:t>
      </w:r>
    </w:p>
    <w:p w14:paraId="3A46F7DB" w14:textId="77777777" w:rsidR="007231CE" w:rsidRPr="00B442F4" w:rsidRDefault="007231CE" w:rsidP="007231CE">
      <w:pPr>
        <w:rPr>
          <w:rFonts w:eastAsia="DengXian"/>
          <w:b/>
        </w:rPr>
      </w:pPr>
    </w:p>
    <w:p w14:paraId="686053FC" w14:textId="77777777" w:rsidR="006957F7" w:rsidRPr="00B442F4" w:rsidRDefault="007231CE" w:rsidP="007231CE">
      <w:pPr>
        <w:rPr>
          <w:rFonts w:eastAsia="DengXian"/>
          <w:b/>
        </w:rPr>
      </w:pPr>
      <w:r w:rsidRPr="00B442F4">
        <w:rPr>
          <w:rFonts w:eastAsia="DengXian"/>
          <w:b/>
          <w:u w:val="single"/>
        </w:rPr>
        <w:t>Gradual timing adjustment requirements</w:t>
      </w:r>
      <w:r w:rsidR="003C3EE7" w:rsidRPr="00B442F4">
        <w:rPr>
          <w:rFonts w:eastAsia="DengXian"/>
          <w:b/>
          <w:u w:val="single"/>
        </w:rPr>
        <w:t>:</w:t>
      </w:r>
      <w:r w:rsidR="003C3EE7" w:rsidRPr="00B442F4">
        <w:rPr>
          <w:rFonts w:eastAsia="DengXian"/>
          <w:b/>
        </w:rPr>
        <w:t xml:space="preserve"> </w:t>
      </w:r>
    </w:p>
    <w:p w14:paraId="3D9DD54D" w14:textId="34CA12D9" w:rsidR="007231CE" w:rsidRPr="00B442F4" w:rsidRDefault="003C3EE7" w:rsidP="007231CE">
      <w:pPr>
        <w:rPr>
          <w:rFonts w:eastAsia="DengXian"/>
        </w:rPr>
      </w:pPr>
      <w:r w:rsidRPr="00B442F4">
        <w:rPr>
          <w:rFonts w:eastAsia="DengXian"/>
        </w:rPr>
        <w:t xml:space="preserve">We think Rel-18 principles can be </w:t>
      </w:r>
      <w:r w:rsidR="00414BDF" w:rsidRPr="00B442F4">
        <w:rPr>
          <w:rFonts w:eastAsia="DengXian"/>
        </w:rPr>
        <w:t>reused for the requirements definition</w:t>
      </w:r>
      <w:r w:rsidR="007231CE" w:rsidRPr="00B442F4">
        <w:rPr>
          <w:rFonts w:eastAsia="DengXian"/>
        </w:rPr>
        <w:t xml:space="preserve">. </w:t>
      </w:r>
      <w:r w:rsidR="009516CC" w:rsidRPr="00B442F4">
        <w:rPr>
          <w:rFonts w:eastAsia="DengXian"/>
        </w:rPr>
        <w:t>We copy the Rel-18 requirement below for reference.</w:t>
      </w:r>
    </w:p>
    <w:p w14:paraId="56E0A242" w14:textId="77777777" w:rsidR="009516CC" w:rsidRPr="00B442F4" w:rsidRDefault="009516CC" w:rsidP="007231CE">
      <w:pPr>
        <w:rPr>
          <w:rFonts w:eastAsia="DengXian"/>
        </w:rPr>
      </w:pPr>
    </w:p>
    <w:p w14:paraId="599601B8" w14:textId="77777777" w:rsidR="00415EA3" w:rsidRPr="00B442F4" w:rsidRDefault="00415EA3" w:rsidP="007231CE">
      <w:pPr>
        <w:rPr>
          <w:rFonts w:eastAsia="DengXian"/>
        </w:rPr>
      </w:pPr>
    </w:p>
    <w:tbl>
      <w:tblPr>
        <w:tblW w:w="962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415EA3" w:rsidRPr="00EA013D" w14:paraId="42D02EEF" w14:textId="77777777" w:rsidTr="00415EA3">
        <w:trPr>
          <w:trHeight w:val="1033"/>
        </w:trPr>
        <w:tc>
          <w:tcPr>
            <w:tcW w:w="9620" w:type="dxa"/>
          </w:tcPr>
          <w:p w14:paraId="107DBD34" w14:textId="3D29101A" w:rsidR="00415EA3" w:rsidRPr="00B442F4" w:rsidRDefault="00415EA3" w:rsidP="00415EA3">
            <w:pPr>
              <w:overflowPunct w:val="0"/>
              <w:autoSpaceDE w:val="0"/>
              <w:autoSpaceDN w:val="0"/>
              <w:adjustRightInd w:val="0"/>
              <w:spacing w:after="180"/>
              <w:ind w:left="-46"/>
              <w:textAlignment w:val="baseline"/>
              <w:rPr>
                <w:lang w:eastAsia="en-GB"/>
              </w:rPr>
            </w:pPr>
            <w:r w:rsidRPr="00B442F4">
              <w:rPr>
                <w:lang w:eastAsia="en-GB"/>
              </w:rPr>
              <w:t xml:space="preserve">For multi-DCI based multi-TRP operation with two TAs, gradual timing adjustment specified in this clause applies for each TAG and shall be met for each TAG. The reference point for each TAG for the </w:t>
            </w:r>
            <w:r w:rsidRPr="00B442F4">
              <w:rPr>
                <w:lang w:val="en-GB" w:eastAsia="en-GB"/>
              </w:rPr>
              <w:t>PUCCH/PUSCH/SRS and PRACH transmission triggered by PDCCH order is defined in clause 7.1.1</w:t>
            </w:r>
            <w:r w:rsidRPr="00B442F4">
              <w:rPr>
                <w:lang w:eastAsia="en-GB"/>
              </w:rPr>
              <w:t>.</w:t>
            </w:r>
          </w:p>
        </w:tc>
      </w:tr>
    </w:tbl>
    <w:p w14:paraId="5A988B06" w14:textId="77777777" w:rsidR="009516CC" w:rsidRPr="00B442F4" w:rsidRDefault="009516CC" w:rsidP="00415EA3">
      <w:pPr>
        <w:rPr>
          <w:rFonts w:eastAsia="DengXian"/>
          <w:lang w:val="en-GB"/>
        </w:rPr>
      </w:pPr>
    </w:p>
    <w:p w14:paraId="3E3F7B23" w14:textId="0933A456" w:rsidR="00D0766A" w:rsidRPr="00B442F4" w:rsidRDefault="003723F0" w:rsidP="003723F0">
      <w:pPr>
        <w:pStyle w:val="ListParagraph"/>
        <w:numPr>
          <w:ilvl w:val="0"/>
          <w:numId w:val="30"/>
        </w:numPr>
        <w:rPr>
          <w:rFonts w:eastAsia="DengXian"/>
        </w:rPr>
      </w:pPr>
      <w:r w:rsidRPr="00B442F4">
        <w:rPr>
          <w:rFonts w:eastAsia="DengXian"/>
        </w:rPr>
        <w:t xml:space="preserve">For asymmetric </w:t>
      </w:r>
      <w:r w:rsidR="002726F5" w:rsidRPr="00B442F4">
        <w:rPr>
          <w:rFonts w:eastAsia="DengXian"/>
        </w:rPr>
        <w:t>DL sTRP/UL mTRP</w:t>
      </w:r>
      <w:r w:rsidRPr="00B442F4">
        <w:rPr>
          <w:rFonts w:eastAsia="DengXian"/>
        </w:rPr>
        <w:t xml:space="preserve"> with two TAs, gradual timing adjustment applies for each TAG and shall be met for each TAG. </w:t>
      </w:r>
    </w:p>
    <w:p w14:paraId="2C546D4E" w14:textId="77777777" w:rsidR="00FC58D0" w:rsidRPr="00B442F4" w:rsidRDefault="00FC58D0" w:rsidP="00415EA3">
      <w:pPr>
        <w:pStyle w:val="ListParagraph"/>
        <w:ind w:left="360"/>
        <w:rPr>
          <w:rFonts w:eastAsia="DengXian"/>
        </w:rPr>
      </w:pPr>
    </w:p>
    <w:p w14:paraId="786057B5" w14:textId="7F957E9B" w:rsidR="00B71F48" w:rsidRPr="00B442F4" w:rsidRDefault="00FC58D0" w:rsidP="00FC58D0">
      <w:pPr>
        <w:pStyle w:val="ListParagraph"/>
        <w:numPr>
          <w:ilvl w:val="0"/>
          <w:numId w:val="30"/>
        </w:numPr>
        <w:rPr>
          <w:rFonts w:eastAsia="DengXian"/>
        </w:rPr>
      </w:pPr>
      <w:r w:rsidRPr="00B442F4">
        <w:rPr>
          <w:rFonts w:eastAsia="DengXian"/>
        </w:rPr>
        <w:t xml:space="preserve">For each </w:t>
      </w:r>
      <w:r w:rsidR="006D67F0" w:rsidRPr="00B442F4">
        <w:rPr>
          <w:rFonts w:eastAsia="DengXian"/>
        </w:rPr>
        <w:t>TAG</w:t>
      </w:r>
      <w:r w:rsidR="00AB5861" w:rsidRPr="00B442F4">
        <w:rPr>
          <w:rFonts w:eastAsia="DengXian"/>
        </w:rPr>
        <w:t>/TRP</w:t>
      </w:r>
      <w:r w:rsidRPr="00B442F4">
        <w:rPr>
          <w:rFonts w:eastAsia="DengXian"/>
        </w:rPr>
        <w:t>, w</w:t>
      </w:r>
      <w:r w:rsidR="00B71F48" w:rsidRPr="00B442F4">
        <w:rPr>
          <w:rFonts w:cs="v4.2.0"/>
        </w:rPr>
        <w:t xml:space="preserve">hen the transmission timing error between the UE and the reference </w:t>
      </w:r>
      <w:r w:rsidR="00B71F48" w:rsidRPr="00B442F4">
        <w:rPr>
          <w:rFonts w:cs="v4.2.0"/>
          <w:lang w:eastAsia="ja-JP"/>
        </w:rPr>
        <w:t>timing</w:t>
      </w:r>
      <w:r w:rsidR="00B71F48" w:rsidRPr="00B442F4">
        <w:rPr>
          <w:rFonts w:cs="v4.2.0"/>
        </w:rPr>
        <w:t xml:space="preserve"> exceeds </w:t>
      </w:r>
      <w:r w:rsidR="00B71F48" w:rsidRPr="00B442F4">
        <w:rPr>
          <w:rFonts w:ascii="Symbol" w:eastAsia="Symbol" w:hAnsi="Symbol" w:cs="Symbol"/>
        </w:rPr>
        <w:t>±</w:t>
      </w:r>
      <w:proofErr w:type="spellStart"/>
      <w:r w:rsidR="00B71F48" w:rsidRPr="00B442F4">
        <w:rPr>
          <w:rFonts w:cs="v4.2.0"/>
        </w:rPr>
        <w:t>T</w:t>
      </w:r>
      <w:r w:rsidR="00B71F48" w:rsidRPr="00B442F4">
        <w:rPr>
          <w:rFonts w:cs="v4.2.0"/>
          <w:vertAlign w:val="subscript"/>
        </w:rPr>
        <w:t>e</w:t>
      </w:r>
      <w:proofErr w:type="spellEnd"/>
      <w:r w:rsidR="00B71F48" w:rsidRPr="00B442F4">
        <w:rPr>
          <w:rFonts w:cs="v4.2.0"/>
        </w:rPr>
        <w:t xml:space="preserve"> then the UE </w:t>
      </w:r>
      <w:r w:rsidR="00B71F48" w:rsidRPr="00B442F4">
        <w:rPr>
          <w:rFonts w:eastAsia="SimSun" w:cs="v4.2.0" w:hint="eastAsia"/>
        </w:rPr>
        <w:t>shall adjust the timing such that timing error is</w:t>
      </w:r>
      <w:r w:rsidR="00B71F48" w:rsidRPr="00B442F4">
        <w:rPr>
          <w:rFonts w:cs="v4.2.0"/>
        </w:rPr>
        <w:t xml:space="preserve"> within </w:t>
      </w:r>
      <w:r w:rsidR="00B71F48" w:rsidRPr="00B442F4">
        <w:rPr>
          <w:rFonts w:ascii="Symbol" w:eastAsia="Symbol" w:hAnsi="Symbol" w:cs="Symbol"/>
        </w:rPr>
        <w:t>±</w:t>
      </w:r>
      <w:proofErr w:type="spellStart"/>
      <w:r w:rsidR="00B71F48" w:rsidRPr="00B442F4">
        <w:rPr>
          <w:rFonts w:cs="v4.2.0"/>
        </w:rPr>
        <w:t>T</w:t>
      </w:r>
      <w:r w:rsidR="00B71F48" w:rsidRPr="00B442F4">
        <w:rPr>
          <w:rFonts w:cs="v4.2.0"/>
          <w:vertAlign w:val="subscript"/>
        </w:rPr>
        <w:t>e</w:t>
      </w:r>
      <w:proofErr w:type="spellEnd"/>
      <w:r w:rsidR="00B71F48" w:rsidRPr="00B442F4">
        <w:t>.</w:t>
      </w:r>
      <w:r w:rsidR="00B71F48" w:rsidRPr="00B442F4">
        <w:rPr>
          <w:lang w:eastAsia="ja-JP"/>
        </w:rPr>
        <w:t xml:space="preserve"> </w:t>
      </w:r>
      <w:r w:rsidR="00B71F48" w:rsidRPr="00B442F4">
        <w:rPr>
          <w:rFonts w:cs="v4.2.0"/>
        </w:rPr>
        <w:t xml:space="preserve">The reference </w:t>
      </w:r>
      <w:r w:rsidR="00B71F48" w:rsidRPr="00B442F4">
        <w:rPr>
          <w:rFonts w:cs="v4.2.0"/>
          <w:lang w:eastAsia="ja-JP"/>
        </w:rPr>
        <w:t>timing</w:t>
      </w:r>
      <w:r w:rsidR="00B71F48" w:rsidRPr="00B442F4">
        <w:rPr>
          <w:rFonts w:cs="v4.2.0"/>
        </w:rPr>
        <w:t xml:space="preserve"> shall be </w:t>
      </w:r>
      <w:r w:rsidR="00B71F48" w:rsidRPr="00B442F4">
        <w:rPr>
          <w:noProof/>
          <w:position w:val="-10"/>
        </w:rPr>
        <w:drawing>
          <wp:inline distT="0" distB="0" distL="0" distR="0" wp14:anchorId="09B8E5C9" wp14:editId="1553F7A9">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00B71F48" w:rsidRPr="00B442F4">
        <w:rPr>
          <w:rFonts w:cs="v4.2.0"/>
          <w:lang w:eastAsia="ja-JP"/>
        </w:rPr>
        <w:t xml:space="preserve"> before </w:t>
      </w:r>
      <w:r w:rsidR="00B71F48" w:rsidRPr="00B442F4">
        <w:rPr>
          <w:rFonts w:cs="v4.2.0"/>
        </w:rPr>
        <w:t>the d</w:t>
      </w:r>
      <w:r w:rsidR="00B71F48" w:rsidRPr="00B442F4">
        <w:rPr>
          <w:rFonts w:cs="v4.2.0"/>
          <w:lang w:eastAsia="ja-JP"/>
        </w:rPr>
        <w:t xml:space="preserve">ownlink </w:t>
      </w:r>
      <w:r w:rsidR="004A2A4F">
        <w:rPr>
          <w:rFonts w:cs="v4.2.0"/>
          <w:lang w:eastAsia="ja-JP"/>
        </w:rPr>
        <w:t xml:space="preserve">reference </w:t>
      </w:r>
      <w:r w:rsidR="00B71F48" w:rsidRPr="00B442F4">
        <w:rPr>
          <w:rFonts w:cs="v4.2.0"/>
          <w:lang w:eastAsia="ja-JP"/>
        </w:rPr>
        <w:t xml:space="preserve">timing of the </w:t>
      </w:r>
      <w:r w:rsidR="005204FB">
        <w:rPr>
          <w:rFonts w:cs="v4.2.0"/>
          <w:lang w:eastAsia="ja-JP"/>
        </w:rPr>
        <w:t xml:space="preserve">respective </w:t>
      </w:r>
      <w:r w:rsidR="00DB2949">
        <w:rPr>
          <w:rFonts w:cs="v4.2.0"/>
          <w:lang w:eastAsia="ja-JP"/>
        </w:rPr>
        <w:t>TAG/</w:t>
      </w:r>
      <w:r w:rsidR="00623A65" w:rsidRPr="00B442F4">
        <w:rPr>
          <w:rFonts w:cs="v4.2.0"/>
          <w:lang w:eastAsia="ja-JP"/>
        </w:rPr>
        <w:t>TRP</w:t>
      </w:r>
      <w:r w:rsidR="00B71F48" w:rsidRPr="00B442F4">
        <w:rPr>
          <w:rFonts w:cs="v4.2.0"/>
          <w:lang w:eastAsia="ja-JP"/>
        </w:rPr>
        <w:t>.</w:t>
      </w:r>
    </w:p>
    <w:p w14:paraId="2F5B7B48" w14:textId="77777777" w:rsidR="00415EA3" w:rsidRPr="00B442F4" w:rsidRDefault="00415EA3" w:rsidP="00415EA3">
      <w:pPr>
        <w:pStyle w:val="ListParagraph"/>
        <w:rPr>
          <w:rFonts w:eastAsia="DengXian"/>
        </w:rPr>
      </w:pPr>
    </w:p>
    <w:p w14:paraId="1A1B9623" w14:textId="77777777" w:rsidR="00415EA3" w:rsidRPr="00837BE9" w:rsidRDefault="00415EA3" w:rsidP="00837BE9">
      <w:pPr>
        <w:rPr>
          <w:rFonts w:eastAsia="DengXian"/>
          <w:sz w:val="22"/>
          <w:szCs w:val="22"/>
        </w:rPr>
      </w:pPr>
    </w:p>
    <w:p w14:paraId="6485196B" w14:textId="77777777" w:rsidR="006E6FEA" w:rsidRDefault="006E6FEA" w:rsidP="00783A5F">
      <w:pPr>
        <w:rPr>
          <w:rFonts w:eastAsia="DengXian"/>
          <w:sz w:val="22"/>
          <w:szCs w:val="22"/>
        </w:rPr>
      </w:pPr>
    </w:p>
    <w:p w14:paraId="495A13EC" w14:textId="3691CA2D" w:rsidR="00486414" w:rsidRPr="003F2C47" w:rsidRDefault="003F2C47" w:rsidP="006E6FEA">
      <w:pPr>
        <w:pStyle w:val="RAN4H3"/>
        <w:rPr>
          <w:rFonts w:eastAsia="DengXian"/>
        </w:rPr>
      </w:pPr>
      <w:r w:rsidRPr="006E6FEA">
        <w:rPr>
          <w:lang w:val="en-GB"/>
        </w:rPr>
        <w:t>Active uplink TCI state switching delay for UL only TRP</w:t>
      </w:r>
    </w:p>
    <w:p w14:paraId="7FBD8ED7" w14:textId="77777777" w:rsidR="00783A5F" w:rsidRPr="00042818" w:rsidRDefault="00783A5F" w:rsidP="00783A5F">
      <w:pPr>
        <w:rPr>
          <w:rFonts w:eastAsia="DengXian"/>
          <w:sz w:val="22"/>
          <w:szCs w:val="22"/>
        </w:rPr>
      </w:pPr>
    </w:p>
    <w:bookmarkEnd w:id="4"/>
    <w:p w14:paraId="185342A8" w14:textId="0BF06756" w:rsidR="00BD6BCA" w:rsidRPr="00B442F4" w:rsidRDefault="005D0919" w:rsidP="00BD6BCA">
      <w:pPr>
        <w:rPr>
          <w:rFonts w:eastAsia="Batang"/>
          <w:bCs/>
          <w:i/>
          <w:iCs/>
          <w:lang w:val="en-GB"/>
        </w:rPr>
      </w:pPr>
      <w:r w:rsidRPr="00B442F4">
        <w:rPr>
          <w:rFonts w:eastAsia="Batang"/>
          <w:bCs/>
          <w:i/>
          <w:iCs/>
          <w:lang w:val="en-GB"/>
        </w:rPr>
        <w:t xml:space="preserve">Following WF </w:t>
      </w:r>
      <w:r w:rsidR="008A1869" w:rsidRPr="00B442F4">
        <w:rPr>
          <w:rFonts w:eastAsia="Batang"/>
          <w:bCs/>
          <w:i/>
          <w:iCs/>
          <w:lang w:val="en-GB"/>
        </w:rPr>
        <w:t>wa</w:t>
      </w:r>
      <w:r w:rsidRPr="00B442F4">
        <w:rPr>
          <w:rFonts w:eastAsia="Batang"/>
          <w:bCs/>
          <w:i/>
          <w:iCs/>
          <w:lang w:val="en-GB"/>
        </w:rPr>
        <w:t xml:space="preserve">s agreed in last meeting. </w:t>
      </w:r>
    </w:p>
    <w:p w14:paraId="4D30EE4A" w14:textId="77777777" w:rsidR="00BD6BCA" w:rsidRPr="00B442F4" w:rsidRDefault="00BD6BCA" w:rsidP="00BD6BCA">
      <w:pPr>
        <w:rPr>
          <w:rFonts w:eastAsia="Batang"/>
          <w:bCs/>
          <w:i/>
          <w:iCs/>
          <w:lang w:val="en-GB"/>
        </w:rPr>
      </w:pPr>
      <w:r w:rsidRPr="00B442F4">
        <w:rPr>
          <w:rFonts w:eastAsia="Batang"/>
          <w:bCs/>
          <w:i/>
          <w:iCs/>
          <w:lang w:val="en-GB"/>
        </w:rPr>
        <w:t>Way forward:</w:t>
      </w:r>
    </w:p>
    <w:p w14:paraId="69325CC1" w14:textId="77777777" w:rsidR="00BD6BCA" w:rsidRPr="00B442F4" w:rsidRDefault="00BD6BCA" w:rsidP="00435109">
      <w:pPr>
        <w:numPr>
          <w:ilvl w:val="0"/>
          <w:numId w:val="54"/>
        </w:numPr>
        <w:rPr>
          <w:rFonts w:eastAsia="Batang"/>
          <w:bCs/>
          <w:i/>
          <w:iCs/>
          <w:lang w:val="en-GB"/>
        </w:rPr>
      </w:pPr>
      <w:r w:rsidRPr="00B442F4">
        <w:rPr>
          <w:rFonts w:eastAsia="Batang"/>
          <w:bCs/>
          <w:i/>
          <w:iCs/>
          <w:lang w:val="en-GB"/>
        </w:rPr>
        <w:t>Option 1: No RRM impacts on UL TCI state switching delay requirement for unified TCI states.</w:t>
      </w:r>
    </w:p>
    <w:p w14:paraId="4C1D4A14" w14:textId="77777777" w:rsidR="00BD6BCA" w:rsidRPr="00B442F4" w:rsidRDefault="00BD6BCA" w:rsidP="00435109">
      <w:pPr>
        <w:numPr>
          <w:ilvl w:val="0"/>
          <w:numId w:val="54"/>
        </w:numPr>
        <w:rPr>
          <w:rFonts w:eastAsia="Batang"/>
          <w:bCs/>
          <w:i/>
          <w:iCs/>
          <w:lang w:val="en-GB"/>
        </w:rPr>
      </w:pPr>
      <w:r w:rsidRPr="00B442F4">
        <w:rPr>
          <w:rFonts w:eastAsia="Batang"/>
          <w:bCs/>
          <w:i/>
          <w:iCs/>
          <w:lang w:val="en-GB"/>
        </w:rPr>
        <w:t>Option 2: RAN4 to specify UL TCI state switching requirements.</w:t>
      </w:r>
    </w:p>
    <w:p w14:paraId="1AAFC5AC" w14:textId="77777777" w:rsidR="00BD6BCA" w:rsidRPr="00B442F4" w:rsidRDefault="00BD6BCA" w:rsidP="00435109">
      <w:pPr>
        <w:numPr>
          <w:ilvl w:val="0"/>
          <w:numId w:val="54"/>
        </w:numPr>
        <w:rPr>
          <w:rFonts w:eastAsia="Batang"/>
          <w:bCs/>
          <w:i/>
          <w:iCs/>
          <w:lang w:val="en-GB"/>
        </w:rPr>
      </w:pPr>
      <w:r w:rsidRPr="00B442F4">
        <w:rPr>
          <w:rFonts w:eastAsia="Batang"/>
          <w:bCs/>
          <w:i/>
          <w:iCs/>
          <w:lang w:val="en-GB"/>
        </w:rPr>
        <w:t>Option 3: FFS.</w:t>
      </w:r>
    </w:p>
    <w:p w14:paraId="42C2305E" w14:textId="77777777" w:rsidR="00272ED5" w:rsidRPr="00B442F4" w:rsidRDefault="00272ED5" w:rsidP="00272ED5">
      <w:pPr>
        <w:rPr>
          <w:rFonts w:eastAsia="Batang"/>
          <w:bCs/>
          <w:lang w:val="en-GB"/>
        </w:rPr>
      </w:pPr>
    </w:p>
    <w:p w14:paraId="5133B2F2" w14:textId="5099F03C" w:rsidR="00272ED5" w:rsidRPr="00B442F4" w:rsidRDefault="00C7420F" w:rsidP="00272ED5">
      <w:pPr>
        <w:rPr>
          <w:rFonts w:eastAsia="Batang"/>
        </w:rPr>
      </w:pPr>
      <w:r w:rsidRPr="00B442F4">
        <w:rPr>
          <w:rFonts w:eastAsia="Batang"/>
        </w:rPr>
        <w:t xml:space="preserve">As per our understanding, </w:t>
      </w:r>
      <w:r w:rsidR="00293C47" w:rsidRPr="00B442F4">
        <w:rPr>
          <w:rFonts w:eastAsia="Batang"/>
        </w:rPr>
        <w:t xml:space="preserve">UL TCI state </w:t>
      </w:r>
      <w:r w:rsidR="00325774" w:rsidRPr="00B442F4">
        <w:rPr>
          <w:rFonts w:eastAsia="Batang"/>
        </w:rPr>
        <w:t>switch involve</w:t>
      </w:r>
      <w:r w:rsidR="00606943" w:rsidRPr="00B442F4">
        <w:rPr>
          <w:rFonts w:eastAsia="Batang"/>
        </w:rPr>
        <w:t>s</w:t>
      </w:r>
      <w:r w:rsidR="00325774" w:rsidRPr="00B442F4">
        <w:rPr>
          <w:rFonts w:eastAsia="Batang"/>
        </w:rPr>
        <w:t xml:space="preserve"> following steps</w:t>
      </w:r>
      <w:r w:rsidR="00606943" w:rsidRPr="00B442F4">
        <w:rPr>
          <w:rFonts w:eastAsia="Batang"/>
        </w:rPr>
        <w:t>:</w:t>
      </w:r>
      <w:r w:rsidR="00325774" w:rsidRPr="00B442F4">
        <w:rPr>
          <w:rFonts w:eastAsia="Batang"/>
        </w:rPr>
        <w:t xml:space="preserve"> </w:t>
      </w:r>
    </w:p>
    <w:p w14:paraId="507F987A" w14:textId="14C4E0D6" w:rsidR="00325774" w:rsidRPr="00B442F4" w:rsidRDefault="004A2932" w:rsidP="00435109">
      <w:pPr>
        <w:pStyle w:val="ListParagraph"/>
        <w:numPr>
          <w:ilvl w:val="0"/>
          <w:numId w:val="55"/>
        </w:numPr>
        <w:rPr>
          <w:rFonts w:eastAsia="Batang"/>
        </w:rPr>
      </w:pPr>
      <w:r w:rsidRPr="00B442F4">
        <w:rPr>
          <w:rFonts w:eastAsia="Batang"/>
        </w:rPr>
        <w:t>Pathloss estimation</w:t>
      </w:r>
    </w:p>
    <w:p w14:paraId="2C763461" w14:textId="059181B3" w:rsidR="003B47F3" w:rsidRPr="00B442F4" w:rsidRDefault="004A2932" w:rsidP="00435109">
      <w:pPr>
        <w:pStyle w:val="ListParagraph"/>
        <w:numPr>
          <w:ilvl w:val="0"/>
          <w:numId w:val="55"/>
        </w:numPr>
        <w:rPr>
          <w:rFonts w:eastAsia="Batang"/>
        </w:rPr>
      </w:pPr>
      <w:r w:rsidRPr="00B442F4">
        <w:rPr>
          <w:rFonts w:eastAsia="Batang"/>
        </w:rPr>
        <w:t xml:space="preserve">Timing acquisition </w:t>
      </w:r>
    </w:p>
    <w:p w14:paraId="6B72FA02" w14:textId="2C1B4015" w:rsidR="004A2932" w:rsidRPr="00B442F4" w:rsidRDefault="00B52E3D" w:rsidP="00435109">
      <w:pPr>
        <w:pStyle w:val="ListParagraph"/>
        <w:numPr>
          <w:ilvl w:val="0"/>
          <w:numId w:val="55"/>
        </w:numPr>
        <w:rPr>
          <w:rFonts w:eastAsia="Batang"/>
        </w:rPr>
      </w:pPr>
      <w:r w:rsidRPr="00B442F4">
        <w:rPr>
          <w:rFonts w:eastAsia="Batang"/>
        </w:rPr>
        <w:t xml:space="preserve">QCL acquisition </w:t>
      </w:r>
    </w:p>
    <w:p w14:paraId="0806161A" w14:textId="77777777" w:rsidR="00B52E3D" w:rsidRPr="00B442F4" w:rsidRDefault="00B52E3D" w:rsidP="00B52E3D">
      <w:pPr>
        <w:rPr>
          <w:rFonts w:eastAsia="Batang"/>
        </w:rPr>
      </w:pPr>
    </w:p>
    <w:p w14:paraId="639F2621" w14:textId="20B8F2CF" w:rsidR="00B52E3D" w:rsidRPr="00B442F4" w:rsidRDefault="00324182" w:rsidP="00B52E3D">
      <w:pPr>
        <w:rPr>
          <w:rFonts w:eastAsia="Batang"/>
        </w:rPr>
      </w:pPr>
      <w:r w:rsidRPr="00B442F4">
        <w:rPr>
          <w:rFonts w:eastAsia="Batang"/>
          <w:u w:val="single"/>
        </w:rPr>
        <w:t>Pathloss estimation</w:t>
      </w:r>
      <w:r w:rsidRPr="00B442F4">
        <w:rPr>
          <w:rFonts w:eastAsia="Batang"/>
        </w:rPr>
        <w:t xml:space="preserve">: </w:t>
      </w:r>
      <w:r w:rsidR="00480F66" w:rsidRPr="00B442F4">
        <w:rPr>
          <w:rFonts w:eastAsia="Batang"/>
        </w:rPr>
        <w:t xml:space="preserve">As per </w:t>
      </w:r>
      <w:r w:rsidR="000501C8" w:rsidRPr="00B442F4">
        <w:rPr>
          <w:rFonts w:eastAsia="Batang"/>
        </w:rPr>
        <w:t xml:space="preserve">our </w:t>
      </w:r>
      <w:r w:rsidR="00480F66" w:rsidRPr="00B442F4">
        <w:rPr>
          <w:rFonts w:eastAsia="Batang"/>
        </w:rPr>
        <w:t>understanding</w:t>
      </w:r>
      <w:r w:rsidR="002D7288" w:rsidRPr="00B442F4">
        <w:rPr>
          <w:rFonts w:eastAsia="Batang"/>
        </w:rPr>
        <w:t>,</w:t>
      </w:r>
      <w:r w:rsidR="00480F66" w:rsidRPr="00B442F4">
        <w:rPr>
          <w:rFonts w:eastAsia="Batang"/>
        </w:rPr>
        <w:t xml:space="preserve"> RAN1 is discussing </w:t>
      </w:r>
      <w:r w:rsidR="00C20DD3" w:rsidRPr="00B442F4">
        <w:rPr>
          <w:rFonts w:eastAsia="Batang"/>
        </w:rPr>
        <w:t xml:space="preserve">how to configure the PL-RS for the UL only TRP. One of the </w:t>
      </w:r>
      <w:r w:rsidR="009D3038" w:rsidRPr="00B442F4">
        <w:rPr>
          <w:rFonts w:eastAsia="Batang"/>
        </w:rPr>
        <w:t>proposals</w:t>
      </w:r>
      <w:r w:rsidR="00C20DD3" w:rsidRPr="00B442F4">
        <w:rPr>
          <w:rFonts w:eastAsia="Batang"/>
        </w:rPr>
        <w:t xml:space="preserve"> under discussion </w:t>
      </w:r>
      <w:r w:rsidR="00C94350" w:rsidRPr="00B442F4">
        <w:rPr>
          <w:rFonts w:eastAsia="Batang"/>
        </w:rPr>
        <w:t>wa</w:t>
      </w:r>
      <w:r w:rsidR="00C20DD3" w:rsidRPr="00B442F4">
        <w:rPr>
          <w:rFonts w:eastAsia="Batang"/>
        </w:rPr>
        <w:t xml:space="preserve">s </w:t>
      </w:r>
      <w:r w:rsidR="00146A4A" w:rsidRPr="00B442F4">
        <w:rPr>
          <w:rFonts w:eastAsia="Batang"/>
        </w:rPr>
        <w:t>a</w:t>
      </w:r>
      <w:r w:rsidRPr="00B442F4">
        <w:rPr>
          <w:rFonts w:eastAsia="Batang"/>
        </w:rPr>
        <w:t xml:space="preserve">nchor TRP </w:t>
      </w:r>
      <w:r w:rsidR="00A50DA8" w:rsidRPr="00B442F4">
        <w:rPr>
          <w:rFonts w:eastAsia="Batang"/>
        </w:rPr>
        <w:t>DL</w:t>
      </w:r>
      <w:r w:rsidRPr="00B442F4">
        <w:rPr>
          <w:rFonts w:eastAsia="Batang"/>
        </w:rPr>
        <w:t xml:space="preserve">-RS can be used for pathloss computation along with PL-offset indicated in the TCI state configuration. </w:t>
      </w:r>
    </w:p>
    <w:p w14:paraId="3033C89C" w14:textId="77777777" w:rsidR="00A8630E" w:rsidRPr="00B442F4" w:rsidRDefault="00A8630E" w:rsidP="00B52E3D">
      <w:pPr>
        <w:rPr>
          <w:rFonts w:eastAsia="Batang"/>
        </w:rPr>
      </w:pPr>
    </w:p>
    <w:p w14:paraId="4BCC1369" w14:textId="166FB586" w:rsidR="00324182" w:rsidRPr="00B442F4" w:rsidRDefault="00324182" w:rsidP="00B52E3D">
      <w:pPr>
        <w:rPr>
          <w:rFonts w:eastAsia="Batang"/>
        </w:rPr>
      </w:pPr>
      <w:r w:rsidRPr="00B442F4">
        <w:rPr>
          <w:rFonts w:eastAsia="Batang"/>
          <w:u w:val="single"/>
        </w:rPr>
        <w:t>Timing acquisition</w:t>
      </w:r>
      <w:r w:rsidRPr="00B442F4">
        <w:rPr>
          <w:rFonts w:eastAsia="Batang"/>
        </w:rPr>
        <w:t xml:space="preserve">: </w:t>
      </w:r>
      <w:r w:rsidR="00A4323A" w:rsidRPr="00B442F4">
        <w:rPr>
          <w:rFonts w:eastAsia="Batang"/>
        </w:rPr>
        <w:t xml:space="preserve">As per our understanding, RAN1 is discussing the Dl reference timing aspect. </w:t>
      </w:r>
      <w:r w:rsidR="008B1A16" w:rsidRPr="00B442F4">
        <w:rPr>
          <w:rFonts w:eastAsia="Batang"/>
        </w:rPr>
        <w:t>One of the proposals was to use anchor</w:t>
      </w:r>
      <w:r w:rsidR="00637948" w:rsidRPr="00B442F4">
        <w:rPr>
          <w:rFonts w:eastAsia="Batang"/>
        </w:rPr>
        <w:t xml:space="preserve"> TRP DL reference timing with some DL offset. </w:t>
      </w:r>
    </w:p>
    <w:p w14:paraId="4EA7B9F6" w14:textId="77777777" w:rsidR="00B80A47" w:rsidRPr="00B442F4" w:rsidRDefault="00B80A47" w:rsidP="00B52E3D">
      <w:pPr>
        <w:rPr>
          <w:rFonts w:eastAsia="Batang"/>
        </w:rPr>
      </w:pPr>
    </w:p>
    <w:p w14:paraId="7D8EA9FA" w14:textId="60D68F52" w:rsidR="00F60F7B" w:rsidRPr="00B442F4" w:rsidRDefault="00B80A47" w:rsidP="00B52E3D">
      <w:pPr>
        <w:rPr>
          <w:rFonts w:eastAsia="Batang"/>
        </w:rPr>
      </w:pPr>
      <w:r w:rsidRPr="00B442F4">
        <w:rPr>
          <w:rFonts w:eastAsia="Batang"/>
          <w:u w:val="single"/>
        </w:rPr>
        <w:t>QCL acquisition</w:t>
      </w:r>
      <w:r w:rsidRPr="00B442F4">
        <w:rPr>
          <w:rFonts w:eastAsia="Batang"/>
        </w:rPr>
        <w:t xml:space="preserve">: </w:t>
      </w:r>
      <w:r w:rsidR="00A15C9D" w:rsidRPr="00B442F4">
        <w:rPr>
          <w:rFonts w:eastAsia="Batang"/>
        </w:rPr>
        <w:t xml:space="preserve">We think </w:t>
      </w:r>
      <w:r w:rsidR="00990446" w:rsidRPr="00B442F4">
        <w:rPr>
          <w:rFonts w:eastAsia="Batang"/>
        </w:rPr>
        <w:t>SRS</w:t>
      </w:r>
      <w:r w:rsidR="005B2F03" w:rsidRPr="00B442F4">
        <w:rPr>
          <w:rFonts w:eastAsia="Batang"/>
        </w:rPr>
        <w:t xml:space="preserve"> can be configured</w:t>
      </w:r>
      <w:r w:rsidR="00A15C9D" w:rsidRPr="00B442F4">
        <w:rPr>
          <w:rFonts w:eastAsia="Batang"/>
        </w:rPr>
        <w:t xml:space="preserve"> as a QCL </w:t>
      </w:r>
      <w:r w:rsidR="0031040F" w:rsidRPr="00B442F4">
        <w:rPr>
          <w:rFonts w:eastAsia="Batang"/>
        </w:rPr>
        <w:t xml:space="preserve">source </w:t>
      </w:r>
      <w:r w:rsidR="00765F3D" w:rsidRPr="00B442F4">
        <w:rPr>
          <w:rFonts w:eastAsia="Batang"/>
        </w:rPr>
        <w:t xml:space="preserve">for </w:t>
      </w:r>
      <w:r w:rsidR="0031040F" w:rsidRPr="00B442F4">
        <w:rPr>
          <w:rFonts w:eastAsia="Batang"/>
        </w:rPr>
        <w:t xml:space="preserve">deriving </w:t>
      </w:r>
      <w:r w:rsidR="00765F3D" w:rsidRPr="00B442F4">
        <w:rPr>
          <w:rFonts w:eastAsia="Batang"/>
        </w:rPr>
        <w:t>spatial info</w:t>
      </w:r>
      <w:r w:rsidR="002A158F" w:rsidRPr="00B442F4">
        <w:rPr>
          <w:rFonts w:eastAsia="Batang"/>
        </w:rPr>
        <w:t xml:space="preserve"> relation. </w:t>
      </w:r>
      <w:r w:rsidR="007147DF" w:rsidRPr="00B442F4">
        <w:rPr>
          <w:rFonts w:eastAsia="Batang"/>
        </w:rPr>
        <w:t xml:space="preserve">With SRS being configured as </w:t>
      </w:r>
      <w:r w:rsidR="00DB72E2" w:rsidRPr="00B442F4">
        <w:rPr>
          <w:rFonts w:eastAsia="Batang"/>
        </w:rPr>
        <w:t xml:space="preserve">QCL RS, </w:t>
      </w:r>
      <w:r w:rsidR="00BB1F89" w:rsidRPr="00B442F4">
        <w:rPr>
          <w:rFonts w:eastAsia="Batang"/>
        </w:rPr>
        <w:t>n</w:t>
      </w:r>
      <w:r w:rsidR="003F2909" w:rsidRPr="00B442F4">
        <w:rPr>
          <w:rFonts w:eastAsia="Batang"/>
        </w:rPr>
        <w:t xml:space="preserve">ext question that arises is how the UE </w:t>
      </w:r>
      <w:r w:rsidR="006961FF" w:rsidRPr="00B442F4">
        <w:rPr>
          <w:rFonts w:eastAsia="Batang"/>
        </w:rPr>
        <w:t>acquires</w:t>
      </w:r>
      <w:r w:rsidR="003F2909" w:rsidRPr="00B442F4">
        <w:rPr>
          <w:rFonts w:eastAsia="Batang"/>
        </w:rPr>
        <w:t xml:space="preserve"> the </w:t>
      </w:r>
      <w:r w:rsidR="006961FF" w:rsidRPr="00B442F4">
        <w:rPr>
          <w:rFonts w:eastAsia="Batang"/>
        </w:rPr>
        <w:t xml:space="preserve">spatial info for the SRS. </w:t>
      </w:r>
      <w:r w:rsidR="00FB0EA5" w:rsidRPr="00B442F4">
        <w:rPr>
          <w:rFonts w:eastAsia="Batang"/>
        </w:rPr>
        <w:t>As per RAN1 specification, w</w:t>
      </w:r>
      <w:r w:rsidR="006961FF" w:rsidRPr="00B442F4">
        <w:rPr>
          <w:rFonts w:eastAsia="Batang"/>
        </w:rPr>
        <w:t xml:space="preserve">e think the spatial relation info for the SRS can be </w:t>
      </w:r>
      <w:r w:rsidR="00A604CF" w:rsidRPr="00B442F4">
        <w:rPr>
          <w:rFonts w:eastAsia="Batang"/>
        </w:rPr>
        <w:t xml:space="preserve">obtained using the </w:t>
      </w:r>
      <w:r w:rsidR="008F1A45" w:rsidRPr="00B442F4">
        <w:rPr>
          <w:rFonts w:eastAsia="Batang"/>
        </w:rPr>
        <w:t xml:space="preserve">SRS </w:t>
      </w:r>
      <w:r w:rsidR="00554BFF" w:rsidRPr="00B442F4">
        <w:rPr>
          <w:rFonts w:eastAsia="Batang"/>
        </w:rPr>
        <w:t xml:space="preserve">resource set configured with beamManagement. </w:t>
      </w:r>
      <w:r w:rsidR="00CE6E3B" w:rsidRPr="00B442F4">
        <w:rPr>
          <w:rFonts w:eastAsia="Batang"/>
        </w:rPr>
        <w:t xml:space="preserve">When </w:t>
      </w:r>
      <w:r w:rsidR="00E17ACE" w:rsidRPr="00B442F4">
        <w:rPr>
          <w:rFonts w:eastAsia="Batang"/>
        </w:rPr>
        <w:t>NW</w:t>
      </w:r>
      <w:r w:rsidR="00CE6E3B" w:rsidRPr="00B442F4">
        <w:rPr>
          <w:rFonts w:eastAsia="Batang"/>
        </w:rPr>
        <w:t xml:space="preserve"> </w:t>
      </w:r>
      <w:r w:rsidR="00FF09FF" w:rsidRPr="00B442F4">
        <w:rPr>
          <w:rFonts w:eastAsia="Batang"/>
        </w:rPr>
        <w:t>configure</w:t>
      </w:r>
      <w:r w:rsidR="00387B65" w:rsidRPr="00B442F4">
        <w:rPr>
          <w:rFonts w:eastAsia="Batang"/>
        </w:rPr>
        <w:t>s</w:t>
      </w:r>
      <w:r w:rsidR="00FF09FF" w:rsidRPr="00B442F4">
        <w:rPr>
          <w:rFonts w:eastAsia="Batang"/>
        </w:rPr>
        <w:t xml:space="preserve"> SRS </w:t>
      </w:r>
      <w:r w:rsidR="00A30278" w:rsidRPr="00B442F4">
        <w:rPr>
          <w:rFonts w:eastAsia="Batang"/>
        </w:rPr>
        <w:t xml:space="preserve">resource set </w:t>
      </w:r>
      <w:r w:rsidR="00F13EB7" w:rsidRPr="00B442F4">
        <w:rPr>
          <w:rFonts w:eastAsia="Batang"/>
        </w:rPr>
        <w:t xml:space="preserve">with usage </w:t>
      </w:r>
      <w:r w:rsidR="002E502A" w:rsidRPr="00B442F4">
        <w:rPr>
          <w:rFonts w:eastAsia="Batang"/>
        </w:rPr>
        <w:t xml:space="preserve">set </w:t>
      </w:r>
      <w:r w:rsidR="007D729B" w:rsidRPr="00B442F4">
        <w:rPr>
          <w:rFonts w:eastAsia="Batang"/>
        </w:rPr>
        <w:t>as</w:t>
      </w:r>
      <w:r w:rsidR="00F13EB7" w:rsidRPr="00B442F4">
        <w:rPr>
          <w:rFonts w:eastAsia="Batang"/>
        </w:rPr>
        <w:t xml:space="preserve"> </w:t>
      </w:r>
      <w:r w:rsidR="00CE05CB" w:rsidRPr="00B442F4">
        <w:rPr>
          <w:rFonts w:eastAsia="Batang"/>
        </w:rPr>
        <w:t>beamManagement</w:t>
      </w:r>
      <w:r w:rsidR="005D7F81" w:rsidRPr="00B442F4">
        <w:rPr>
          <w:rFonts w:eastAsia="Batang"/>
        </w:rPr>
        <w:t xml:space="preserve">, UE transmits the SRS resources </w:t>
      </w:r>
      <w:r w:rsidR="00A7656F" w:rsidRPr="00B442F4">
        <w:rPr>
          <w:rFonts w:eastAsia="Batang"/>
        </w:rPr>
        <w:t xml:space="preserve">in the SRS resource set </w:t>
      </w:r>
      <w:r w:rsidR="00380A43" w:rsidRPr="00B442F4">
        <w:rPr>
          <w:rFonts w:eastAsia="Batang"/>
        </w:rPr>
        <w:t xml:space="preserve">in different </w:t>
      </w:r>
      <w:r w:rsidR="008D4E08" w:rsidRPr="00B442F4">
        <w:rPr>
          <w:rFonts w:eastAsia="Batang"/>
        </w:rPr>
        <w:t xml:space="preserve">spatial </w:t>
      </w:r>
      <w:r w:rsidR="00380A43" w:rsidRPr="00B442F4">
        <w:rPr>
          <w:rFonts w:eastAsia="Batang"/>
        </w:rPr>
        <w:t>direction</w:t>
      </w:r>
      <w:r w:rsidR="00CD540E" w:rsidRPr="00B442F4">
        <w:rPr>
          <w:rFonts w:eastAsia="Batang"/>
        </w:rPr>
        <w:t xml:space="preserve"> and network</w:t>
      </w:r>
      <w:r w:rsidR="00D23430" w:rsidRPr="00B442F4">
        <w:rPr>
          <w:rFonts w:eastAsia="Batang"/>
        </w:rPr>
        <w:t xml:space="preserve"> measures the received SRS to assess the quality of various </w:t>
      </w:r>
      <w:r w:rsidR="00CD540E" w:rsidRPr="00B442F4">
        <w:rPr>
          <w:rFonts w:eastAsia="Batang"/>
        </w:rPr>
        <w:t>SRS resources in the SRS resource set.</w:t>
      </w:r>
      <w:r w:rsidR="00D23430" w:rsidRPr="00B442F4">
        <w:rPr>
          <w:rFonts w:eastAsia="Batang"/>
        </w:rPr>
        <w:t xml:space="preserve"> </w:t>
      </w:r>
      <w:r w:rsidR="005B7DD5" w:rsidRPr="00B442F4">
        <w:rPr>
          <w:rFonts w:eastAsia="Batang"/>
        </w:rPr>
        <w:t xml:space="preserve">Based on these measurements, the </w:t>
      </w:r>
      <w:r w:rsidR="00581796" w:rsidRPr="00B442F4">
        <w:rPr>
          <w:rFonts w:eastAsia="Batang"/>
        </w:rPr>
        <w:t>NW</w:t>
      </w:r>
      <w:r w:rsidR="005B7DD5" w:rsidRPr="00B442F4">
        <w:rPr>
          <w:rFonts w:eastAsia="Batang"/>
        </w:rPr>
        <w:t xml:space="preserve"> selects the </w:t>
      </w:r>
      <w:r w:rsidR="00581796" w:rsidRPr="00B442F4">
        <w:rPr>
          <w:rFonts w:eastAsia="Batang"/>
        </w:rPr>
        <w:t>SRS to be configured as the source RS for t</w:t>
      </w:r>
      <w:r w:rsidR="00BD2E43" w:rsidRPr="00B442F4">
        <w:rPr>
          <w:rFonts w:eastAsia="Batang"/>
        </w:rPr>
        <w:t xml:space="preserve">he UL-TCI state. </w:t>
      </w:r>
    </w:p>
    <w:p w14:paraId="64D1F057" w14:textId="77777777" w:rsidR="00F60F7B" w:rsidRPr="00B442F4" w:rsidRDefault="00F60F7B" w:rsidP="00B52E3D">
      <w:pPr>
        <w:rPr>
          <w:rFonts w:eastAsia="Batang"/>
        </w:rPr>
      </w:pPr>
    </w:p>
    <w:p w14:paraId="3B13EC6C" w14:textId="77777777" w:rsidR="00EF23D9" w:rsidRPr="00B442F4" w:rsidRDefault="00711104" w:rsidP="00B52E3D">
      <w:pPr>
        <w:rPr>
          <w:rFonts w:eastAsia="Batang"/>
        </w:rPr>
      </w:pPr>
      <w:r w:rsidRPr="00B442F4">
        <w:rPr>
          <w:rFonts w:eastAsia="Batang"/>
        </w:rPr>
        <w:t xml:space="preserve">For SRS resources configured for beam management, only one SRS resource in each set can be transmitted at a time. </w:t>
      </w:r>
      <w:r w:rsidR="00962D57" w:rsidRPr="00B442F4">
        <w:rPr>
          <w:rFonts w:eastAsia="Batang"/>
        </w:rPr>
        <w:t xml:space="preserve">Each SRS resource set can have multiple SRS resources, with the maximum number (K) depending on </w:t>
      </w:r>
      <w:r w:rsidR="00895AF2" w:rsidRPr="00B442F4">
        <w:rPr>
          <w:rFonts w:eastAsia="Batang"/>
        </w:rPr>
        <w:t xml:space="preserve">the </w:t>
      </w:r>
      <w:r w:rsidR="00962D57" w:rsidRPr="00B442F4">
        <w:rPr>
          <w:rFonts w:eastAsia="Batang"/>
        </w:rPr>
        <w:t>UE capabilit</w:t>
      </w:r>
      <w:r w:rsidR="00E02A03" w:rsidRPr="00B442F4">
        <w:rPr>
          <w:rFonts w:eastAsia="Batang"/>
        </w:rPr>
        <w:t>y</w:t>
      </w:r>
      <w:r w:rsidR="00895AF2" w:rsidRPr="00B442F4">
        <w:rPr>
          <w:rFonts w:eastAsia="Batang"/>
        </w:rPr>
        <w:t>.</w:t>
      </w:r>
      <w:r w:rsidR="00372D6B" w:rsidRPr="00B442F4">
        <w:rPr>
          <w:rFonts w:eastAsia="Batang"/>
        </w:rPr>
        <w:t xml:space="preserve"> When the UE report the K as 4, NW can configure the SRS resource set with usage </w:t>
      </w:r>
      <w:r w:rsidR="00A54FF1" w:rsidRPr="00B442F4">
        <w:rPr>
          <w:rFonts w:eastAsia="Batang"/>
        </w:rPr>
        <w:t>as beamManagement with 4 SRS resources</w:t>
      </w:r>
      <w:r w:rsidR="00517C81" w:rsidRPr="00B442F4">
        <w:rPr>
          <w:rFonts w:eastAsia="Batang"/>
        </w:rPr>
        <w:t xml:space="preserve">. </w:t>
      </w:r>
    </w:p>
    <w:p w14:paraId="3FF5E79C" w14:textId="77777777" w:rsidR="00EF23D9" w:rsidRPr="00B442F4" w:rsidRDefault="00EF23D9" w:rsidP="00B52E3D">
      <w:pPr>
        <w:rPr>
          <w:rFonts w:eastAsia="Batang"/>
        </w:rPr>
      </w:pPr>
    </w:p>
    <w:p w14:paraId="00A514E3" w14:textId="54C05EAA" w:rsidR="00603FC2" w:rsidRPr="00B442F4" w:rsidRDefault="00517C81" w:rsidP="00B52E3D">
      <w:pPr>
        <w:rPr>
          <w:rFonts w:eastAsia="Batang"/>
        </w:rPr>
      </w:pPr>
      <w:r w:rsidRPr="00B442F4">
        <w:rPr>
          <w:rFonts w:eastAsia="Batang"/>
        </w:rPr>
        <w:t xml:space="preserve">UE </w:t>
      </w:r>
      <w:r w:rsidR="00EF23D9" w:rsidRPr="00B442F4">
        <w:rPr>
          <w:rFonts w:eastAsia="Batang"/>
        </w:rPr>
        <w:t>behavior</w:t>
      </w:r>
      <w:r w:rsidRPr="00B442F4">
        <w:rPr>
          <w:rFonts w:eastAsia="Batang"/>
        </w:rPr>
        <w:t xml:space="preserve"> on which direction the SRS resource is tran</w:t>
      </w:r>
      <w:r w:rsidR="00EF23D9" w:rsidRPr="00B442F4">
        <w:rPr>
          <w:rFonts w:eastAsia="Batang"/>
        </w:rPr>
        <w:t>smitted</w:t>
      </w:r>
      <w:r w:rsidR="00A54FF1" w:rsidRPr="00B442F4">
        <w:rPr>
          <w:rFonts w:eastAsia="Batang"/>
        </w:rPr>
        <w:t xml:space="preserve"> </w:t>
      </w:r>
      <w:r w:rsidR="00EF23D9" w:rsidRPr="00B442F4">
        <w:rPr>
          <w:rFonts w:eastAsia="Batang"/>
        </w:rPr>
        <w:t>and</w:t>
      </w:r>
      <w:r w:rsidR="002E6D58" w:rsidRPr="00B442F4">
        <w:rPr>
          <w:rFonts w:eastAsia="Batang"/>
        </w:rPr>
        <w:t xml:space="preserve"> in how many</w:t>
      </w:r>
      <w:r w:rsidR="00A54FF1" w:rsidRPr="00B442F4">
        <w:rPr>
          <w:rFonts w:eastAsia="Batang"/>
        </w:rPr>
        <w:t xml:space="preserve"> </w:t>
      </w:r>
      <w:r w:rsidR="00EF23D9" w:rsidRPr="00B442F4">
        <w:rPr>
          <w:rFonts w:eastAsia="Batang"/>
        </w:rPr>
        <w:t xml:space="preserve">directions it is transmitted is not </w:t>
      </w:r>
      <w:r w:rsidR="00355946" w:rsidRPr="00B442F4">
        <w:rPr>
          <w:rFonts w:eastAsia="Batang"/>
        </w:rPr>
        <w:t>specified in RAN1 or RAN4 requirements</w:t>
      </w:r>
      <w:r w:rsidR="00764782" w:rsidRPr="00B442F4">
        <w:rPr>
          <w:rFonts w:eastAsia="Batang"/>
        </w:rPr>
        <w:t>.</w:t>
      </w:r>
      <w:r w:rsidR="003A229F" w:rsidRPr="00B442F4">
        <w:rPr>
          <w:rFonts w:eastAsia="Batang"/>
        </w:rPr>
        <w:t xml:space="preserve"> To make sure sufficient </w:t>
      </w:r>
      <w:r w:rsidR="00BD273E" w:rsidRPr="00B442F4">
        <w:rPr>
          <w:rFonts w:eastAsia="Batang"/>
        </w:rPr>
        <w:t xml:space="preserve">spherical coverage can be achieved for SRS based BM, RAN4 </w:t>
      </w:r>
      <w:r w:rsidR="000E5345" w:rsidRPr="00B442F4">
        <w:rPr>
          <w:rFonts w:eastAsia="Batang"/>
        </w:rPr>
        <w:t xml:space="preserve">may need to </w:t>
      </w:r>
      <w:r w:rsidR="00BD273E" w:rsidRPr="00B442F4">
        <w:rPr>
          <w:rFonts w:eastAsia="Batang"/>
        </w:rPr>
        <w:t xml:space="preserve">specify the </w:t>
      </w:r>
      <w:r w:rsidR="002772A1" w:rsidRPr="00B442F4">
        <w:rPr>
          <w:rFonts w:eastAsia="Batang"/>
        </w:rPr>
        <w:t>TX beam sweeping factor</w:t>
      </w:r>
      <w:r w:rsidR="0092618E" w:rsidRPr="00B442F4">
        <w:rPr>
          <w:rFonts w:eastAsia="Batang"/>
        </w:rPr>
        <w:t xml:space="preserve">. </w:t>
      </w:r>
      <w:r w:rsidR="00693634" w:rsidRPr="00B442F4">
        <w:rPr>
          <w:rFonts w:eastAsia="Batang"/>
        </w:rPr>
        <w:t xml:space="preserve">For example, </w:t>
      </w:r>
      <w:r w:rsidR="00295DAF" w:rsidRPr="00B442F4">
        <w:rPr>
          <w:rFonts w:eastAsia="Batang"/>
        </w:rPr>
        <w:t xml:space="preserve">as shown in figure 1, </w:t>
      </w:r>
      <w:r w:rsidR="00693634" w:rsidRPr="00B442F4">
        <w:rPr>
          <w:rFonts w:eastAsia="Batang"/>
        </w:rPr>
        <w:t xml:space="preserve">RX beam sweeping </w:t>
      </w:r>
      <w:r w:rsidR="00295DAF" w:rsidRPr="00B442F4">
        <w:rPr>
          <w:rFonts w:eastAsia="Batang"/>
        </w:rPr>
        <w:t>using</w:t>
      </w:r>
      <w:r w:rsidR="00693634" w:rsidRPr="00B442F4">
        <w:rPr>
          <w:rFonts w:eastAsia="Batang"/>
        </w:rPr>
        <w:t xml:space="preserve"> SSB</w:t>
      </w:r>
      <w:r w:rsidR="00CB5E4D" w:rsidRPr="00B442F4">
        <w:rPr>
          <w:rFonts w:eastAsia="Batang"/>
        </w:rPr>
        <w:t xml:space="preserve"> assumes </w:t>
      </w:r>
      <w:r w:rsidR="00E977AD" w:rsidRPr="00B442F4">
        <w:rPr>
          <w:rFonts w:eastAsia="Batang"/>
        </w:rPr>
        <w:t xml:space="preserve">beam sweeping factor of 8 and UE may be allowed to </w:t>
      </w:r>
      <w:r w:rsidR="00B429E4" w:rsidRPr="00B442F4">
        <w:rPr>
          <w:rFonts w:eastAsia="Batang"/>
        </w:rPr>
        <w:t>sweep</w:t>
      </w:r>
      <w:r w:rsidR="00E977AD" w:rsidRPr="00B442F4">
        <w:rPr>
          <w:rFonts w:eastAsia="Batang"/>
        </w:rPr>
        <w:t xml:space="preserve"> </w:t>
      </w:r>
      <w:r w:rsidR="00807B69" w:rsidRPr="00B442F4">
        <w:rPr>
          <w:rFonts w:eastAsia="Batang"/>
        </w:rPr>
        <w:t>different</w:t>
      </w:r>
      <w:r w:rsidR="00693634" w:rsidRPr="00B442F4">
        <w:rPr>
          <w:rFonts w:eastAsia="Batang"/>
        </w:rPr>
        <w:t xml:space="preserve"> </w:t>
      </w:r>
      <w:r w:rsidR="00702AF3" w:rsidRPr="00B442F4">
        <w:rPr>
          <w:rFonts w:eastAsia="Batang"/>
        </w:rPr>
        <w:t xml:space="preserve">direction to ensure good </w:t>
      </w:r>
      <w:r w:rsidR="00374695" w:rsidRPr="00B442F4">
        <w:rPr>
          <w:rFonts w:eastAsia="Batang"/>
        </w:rPr>
        <w:t>spherical</w:t>
      </w:r>
      <w:r w:rsidR="00BF5E7F" w:rsidRPr="00B442F4">
        <w:rPr>
          <w:rFonts w:eastAsia="Batang"/>
        </w:rPr>
        <w:t xml:space="preserve"> </w:t>
      </w:r>
      <w:r w:rsidR="00374695" w:rsidRPr="00B442F4">
        <w:rPr>
          <w:rFonts w:eastAsia="Batang"/>
        </w:rPr>
        <w:t>coverage</w:t>
      </w:r>
      <w:r w:rsidR="00702AF3" w:rsidRPr="00B442F4">
        <w:rPr>
          <w:rFonts w:eastAsia="Batang"/>
        </w:rPr>
        <w:t xml:space="preserve">. Similarly, </w:t>
      </w:r>
      <w:r w:rsidR="00E24280" w:rsidRPr="00B442F4">
        <w:rPr>
          <w:rFonts w:eastAsia="Batang"/>
        </w:rPr>
        <w:t xml:space="preserve">as shown in figure2, SRS based TX beam sweeping may be needed to ensure good spherical coverage. </w:t>
      </w:r>
    </w:p>
    <w:p w14:paraId="3D4DB3CE" w14:textId="77777777" w:rsidR="00603FC2" w:rsidRPr="00B442F4" w:rsidRDefault="00603FC2" w:rsidP="00B52E3D">
      <w:pPr>
        <w:rPr>
          <w:rFonts w:eastAsia="Batang"/>
        </w:rPr>
      </w:pPr>
    </w:p>
    <w:p w14:paraId="6A0D411F" w14:textId="77777777" w:rsidR="00295DAF" w:rsidRPr="00EA013D" w:rsidRDefault="00871F5A" w:rsidP="00DD7BE2">
      <w:pPr>
        <w:keepNext/>
      </w:pPr>
      <w:r w:rsidRPr="00B442F4">
        <w:rPr>
          <w:rFonts w:eastAsia="Batang"/>
          <w:noProof/>
        </w:rPr>
        <w:drawing>
          <wp:inline distT="0" distB="0" distL="0" distR="0" wp14:anchorId="71FE92AB" wp14:editId="01BF58FF">
            <wp:extent cx="6120765" cy="1860550"/>
            <wp:effectExtent l="0" t="0" r="0" b="6350"/>
            <wp:docPr id="1869060802" name="Picture 1" descr="A blue circle with orange triangle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60802" name="Picture 1" descr="A blue circle with orange triangle in center&#10;&#10;Description automatically generated"/>
                    <pic:cNvPicPr/>
                  </pic:nvPicPr>
                  <pic:blipFill>
                    <a:blip r:embed="rId12"/>
                    <a:stretch>
                      <a:fillRect/>
                    </a:stretch>
                  </pic:blipFill>
                  <pic:spPr>
                    <a:xfrm>
                      <a:off x="0" y="0"/>
                      <a:ext cx="6120765" cy="1860550"/>
                    </a:xfrm>
                    <a:prstGeom prst="rect">
                      <a:avLst/>
                    </a:prstGeom>
                  </pic:spPr>
                </pic:pic>
              </a:graphicData>
            </a:graphic>
          </wp:inline>
        </w:drawing>
      </w:r>
    </w:p>
    <w:p w14:paraId="5882AC92" w14:textId="2AAFE537" w:rsidR="0048557B" w:rsidRPr="00B442F4" w:rsidRDefault="00295DAF" w:rsidP="00DD7BE2">
      <w:pPr>
        <w:pStyle w:val="Caption"/>
        <w:jc w:val="center"/>
        <w:rPr>
          <w:rFonts w:eastAsia="Batang"/>
          <w:b w:val="0"/>
          <w:bCs/>
          <w:lang w:val="en-US"/>
        </w:rPr>
      </w:pPr>
      <w:r w:rsidRPr="00EA013D">
        <w:rPr>
          <w:b w:val="0"/>
          <w:bCs/>
          <w:lang w:val="en-US"/>
        </w:rPr>
        <w:t xml:space="preserve">Figure </w:t>
      </w:r>
      <w:r w:rsidRPr="00EA013D">
        <w:rPr>
          <w:b w:val="0"/>
          <w:bCs/>
        </w:rPr>
        <w:fldChar w:fldCharType="begin"/>
      </w:r>
      <w:r w:rsidRPr="00EA013D">
        <w:rPr>
          <w:b w:val="0"/>
          <w:bCs/>
          <w:lang w:val="en-US"/>
        </w:rPr>
        <w:instrText xml:space="preserve"> SEQ Figure \* ARABIC </w:instrText>
      </w:r>
      <w:r w:rsidRPr="00EA013D">
        <w:rPr>
          <w:b w:val="0"/>
          <w:bCs/>
        </w:rPr>
        <w:fldChar w:fldCharType="separate"/>
      </w:r>
      <w:r w:rsidR="00DD7BE2" w:rsidRPr="00EA013D">
        <w:rPr>
          <w:b w:val="0"/>
          <w:bCs/>
          <w:noProof/>
          <w:lang w:val="en-US"/>
        </w:rPr>
        <w:t>1</w:t>
      </w:r>
      <w:r w:rsidRPr="00EA013D">
        <w:rPr>
          <w:b w:val="0"/>
          <w:bCs/>
        </w:rPr>
        <w:fldChar w:fldCharType="end"/>
      </w:r>
      <w:r w:rsidRPr="00EA013D">
        <w:rPr>
          <w:b w:val="0"/>
          <w:bCs/>
          <w:lang w:val="en-US"/>
        </w:rPr>
        <w:t>: RX beam sweeping using SSB</w:t>
      </w:r>
    </w:p>
    <w:p w14:paraId="62EC0627" w14:textId="77777777" w:rsidR="004045B0" w:rsidRPr="00B442F4" w:rsidRDefault="004045B0" w:rsidP="00B52E3D">
      <w:pPr>
        <w:rPr>
          <w:rFonts w:eastAsia="Batang"/>
        </w:rPr>
      </w:pPr>
    </w:p>
    <w:p w14:paraId="3D09F206" w14:textId="3C4C78AF" w:rsidR="00CE6E3B" w:rsidRPr="00B442F4" w:rsidRDefault="00CE6E3B" w:rsidP="00B52E3D">
      <w:pPr>
        <w:rPr>
          <w:rFonts w:eastAsia="Batang"/>
        </w:rPr>
      </w:pPr>
    </w:p>
    <w:p w14:paraId="6DF13D3D" w14:textId="029D859E" w:rsidR="00871F5A" w:rsidRPr="00B442F4" w:rsidRDefault="00871F5A" w:rsidP="00B52E3D">
      <w:pPr>
        <w:rPr>
          <w:rFonts w:eastAsia="Batang"/>
        </w:rPr>
      </w:pPr>
    </w:p>
    <w:p w14:paraId="2F34F783" w14:textId="55FF5E00" w:rsidR="00DD7BE2" w:rsidRPr="00EA013D" w:rsidRDefault="00871F5A" w:rsidP="00DD7BE2">
      <w:pPr>
        <w:keepNext/>
      </w:pPr>
      <w:r w:rsidRPr="00EA013D">
        <w:rPr>
          <w:noProof/>
        </w:rPr>
        <w:drawing>
          <wp:inline distT="0" distB="0" distL="0" distR="0" wp14:anchorId="189AEE41" wp14:editId="46E39D32">
            <wp:extent cx="6120765" cy="2011045"/>
            <wp:effectExtent l="0" t="0" r="0" b="8255"/>
            <wp:docPr id="1803066862" name="Picture 2"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0765" cy="2011045"/>
                    </a:xfrm>
                    <a:prstGeom prst="rect">
                      <a:avLst/>
                    </a:prstGeom>
                  </pic:spPr>
                </pic:pic>
              </a:graphicData>
            </a:graphic>
          </wp:inline>
        </w:drawing>
      </w:r>
    </w:p>
    <w:p w14:paraId="23C3BE80" w14:textId="76CE6EBD" w:rsidR="00871F5A" w:rsidRPr="00B442F4" w:rsidRDefault="00DD7BE2" w:rsidP="00DD7BE2">
      <w:pPr>
        <w:pStyle w:val="Caption"/>
        <w:jc w:val="center"/>
        <w:rPr>
          <w:rFonts w:eastAsia="Batang"/>
          <w:b w:val="0"/>
          <w:bCs/>
          <w:lang w:val="en-US"/>
        </w:rPr>
      </w:pPr>
      <w:r w:rsidRPr="00EA013D">
        <w:rPr>
          <w:b w:val="0"/>
          <w:bCs/>
          <w:lang w:val="en-US"/>
        </w:rPr>
        <w:t xml:space="preserve">Figure </w:t>
      </w:r>
      <w:r w:rsidRPr="00EA013D">
        <w:rPr>
          <w:b w:val="0"/>
          <w:bCs/>
        </w:rPr>
        <w:fldChar w:fldCharType="begin"/>
      </w:r>
      <w:r w:rsidRPr="00EA013D">
        <w:rPr>
          <w:b w:val="0"/>
          <w:bCs/>
          <w:lang w:val="en-US"/>
        </w:rPr>
        <w:instrText xml:space="preserve"> SEQ Figure \* ARABIC </w:instrText>
      </w:r>
      <w:r w:rsidRPr="00EA013D">
        <w:rPr>
          <w:b w:val="0"/>
          <w:bCs/>
        </w:rPr>
        <w:fldChar w:fldCharType="separate"/>
      </w:r>
      <w:r w:rsidRPr="00EA013D">
        <w:rPr>
          <w:b w:val="0"/>
          <w:bCs/>
          <w:noProof/>
          <w:lang w:val="en-US"/>
        </w:rPr>
        <w:t>2</w:t>
      </w:r>
      <w:r w:rsidRPr="00EA013D">
        <w:rPr>
          <w:b w:val="0"/>
          <w:bCs/>
        </w:rPr>
        <w:fldChar w:fldCharType="end"/>
      </w:r>
      <w:r w:rsidRPr="00EA013D">
        <w:rPr>
          <w:b w:val="0"/>
          <w:bCs/>
          <w:lang w:val="en-US"/>
        </w:rPr>
        <w:t>: SRS based BM with TX beam sweeping</w:t>
      </w:r>
    </w:p>
    <w:p w14:paraId="5D414137" w14:textId="77777777" w:rsidR="00CE6E3B" w:rsidRPr="00B442F4" w:rsidRDefault="00CE6E3B" w:rsidP="00B52E3D">
      <w:pPr>
        <w:rPr>
          <w:rFonts w:eastAsia="Batang"/>
        </w:rPr>
      </w:pPr>
    </w:p>
    <w:p w14:paraId="3E582165" w14:textId="7048586C" w:rsidR="00C5520C" w:rsidRPr="00B442F4" w:rsidRDefault="00C5520C" w:rsidP="009778E4">
      <w:pPr>
        <w:pStyle w:val="ListParagraph"/>
        <w:numPr>
          <w:ilvl w:val="0"/>
          <w:numId w:val="30"/>
        </w:numPr>
        <w:rPr>
          <w:rFonts w:eastAsia="Batang"/>
        </w:rPr>
      </w:pPr>
      <w:r w:rsidRPr="00B442F4">
        <w:rPr>
          <w:rFonts w:eastAsia="Batang"/>
        </w:rPr>
        <w:t>RAN4 to specify SRS based beam management requirements</w:t>
      </w:r>
      <w:r w:rsidR="002127C7" w:rsidRPr="00B442F4">
        <w:rPr>
          <w:rFonts w:eastAsia="Batang"/>
        </w:rPr>
        <w:t>.</w:t>
      </w:r>
      <w:r w:rsidRPr="00B442F4">
        <w:rPr>
          <w:rFonts w:eastAsia="Batang"/>
        </w:rPr>
        <w:t xml:space="preserve"> </w:t>
      </w:r>
    </w:p>
    <w:p w14:paraId="7D217021" w14:textId="77777777" w:rsidR="00C5520C" w:rsidRPr="00B442F4" w:rsidRDefault="00C5520C" w:rsidP="00B52E3D">
      <w:pPr>
        <w:rPr>
          <w:rFonts w:eastAsia="Batang"/>
        </w:rPr>
      </w:pPr>
    </w:p>
    <w:p w14:paraId="59D17A18" w14:textId="7975B5AE" w:rsidR="00A5249C" w:rsidRPr="00B442F4" w:rsidRDefault="00C5520C" w:rsidP="009778E4">
      <w:pPr>
        <w:pStyle w:val="ListParagraph"/>
        <w:numPr>
          <w:ilvl w:val="0"/>
          <w:numId w:val="30"/>
        </w:numPr>
        <w:rPr>
          <w:rFonts w:eastAsia="Batang"/>
        </w:rPr>
      </w:pPr>
      <w:r w:rsidRPr="00B442F4">
        <w:rPr>
          <w:rFonts w:eastAsia="Batang"/>
        </w:rPr>
        <w:t>RAN4 to specify UL TCI state switching requirements for UL only TRP</w:t>
      </w:r>
      <w:r w:rsidR="002127C7" w:rsidRPr="00B442F4">
        <w:rPr>
          <w:rFonts w:eastAsia="Batang"/>
        </w:rPr>
        <w:t>.</w:t>
      </w:r>
      <w:r w:rsidR="00497F2E" w:rsidRPr="00B442F4">
        <w:rPr>
          <w:rFonts w:eastAsia="Batang"/>
        </w:rPr>
        <w:t xml:space="preserve"> </w:t>
      </w:r>
    </w:p>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4D7343" w:rsidRDefault="00E438DD" w:rsidP="00E438DD">
      <w:pPr>
        <w:spacing w:after="120"/>
        <w:jc w:val="both"/>
        <w:rPr>
          <w:iCs/>
          <w:szCs w:val="20"/>
        </w:rPr>
      </w:pPr>
      <w:r w:rsidRPr="004D7343">
        <w:rPr>
          <w:iCs/>
          <w:szCs w:val="20"/>
        </w:rPr>
        <w:t xml:space="preserve">In this contribution we </w:t>
      </w:r>
      <w:r w:rsidR="00541743" w:rsidRPr="004D7343">
        <w:rPr>
          <w:iCs/>
          <w:szCs w:val="20"/>
        </w:rPr>
        <w:t>analyzed potential RAN4 RRM requirements impact</w:t>
      </w:r>
      <w:r w:rsidR="00612926" w:rsidRPr="004D7343">
        <w:rPr>
          <w:iCs/>
          <w:szCs w:val="20"/>
        </w:rPr>
        <w:t xml:space="preserve"> and made following observations and proposals.</w:t>
      </w:r>
      <w:r w:rsidR="00541743" w:rsidRPr="004D7343">
        <w:rPr>
          <w:iCs/>
          <w:szCs w:val="20"/>
        </w:rPr>
        <w:t xml:space="preserve"> </w:t>
      </w:r>
    </w:p>
    <w:p w14:paraId="431FE0A5" w14:textId="28D9C410" w:rsidR="0088502B" w:rsidRPr="004D7343" w:rsidRDefault="0088502B" w:rsidP="00E438DD">
      <w:pPr>
        <w:spacing w:after="120"/>
        <w:jc w:val="both"/>
        <w:rPr>
          <w:iCs/>
          <w:szCs w:val="20"/>
          <w:u w:val="single"/>
        </w:rPr>
      </w:pPr>
      <w:r w:rsidRPr="004D7343">
        <w:rPr>
          <w:iCs/>
          <w:szCs w:val="20"/>
          <w:u w:val="single"/>
        </w:rPr>
        <w:t>CJTC</w:t>
      </w:r>
      <w:r w:rsidR="00682ABA" w:rsidRPr="004D7343">
        <w:rPr>
          <w:iCs/>
          <w:szCs w:val="20"/>
          <w:u w:val="single"/>
        </w:rPr>
        <w:t xml:space="preserve"> reporting</w:t>
      </w:r>
    </w:p>
    <w:p w14:paraId="79ACDFAE" w14:textId="21385235" w:rsidR="007A1604" w:rsidRPr="00C65178" w:rsidRDefault="007A1604" w:rsidP="00435109">
      <w:pPr>
        <w:pStyle w:val="ListParagraph"/>
        <w:numPr>
          <w:ilvl w:val="0"/>
          <w:numId w:val="58"/>
        </w:numPr>
        <w:rPr>
          <w:rFonts w:eastAsia="Batang"/>
          <w:bCs/>
          <w:szCs w:val="32"/>
          <w:lang w:val="en-CA"/>
        </w:rPr>
      </w:pPr>
      <w:r w:rsidRPr="00C65178">
        <w:rPr>
          <w:rFonts w:eastAsia="Batang"/>
          <w:bCs/>
          <w:szCs w:val="32"/>
          <w:lang w:val="en-CA"/>
        </w:rPr>
        <w:t>RAN4 to define the delay requirements of the CJT</w:t>
      </w:r>
      <w:r w:rsidR="00B442F4" w:rsidRPr="00C65178">
        <w:rPr>
          <w:rFonts w:eastAsia="Batang"/>
          <w:bCs/>
          <w:szCs w:val="32"/>
          <w:lang w:val="en-CA"/>
        </w:rPr>
        <w:t>C</w:t>
      </w:r>
      <w:r w:rsidRPr="00C65178">
        <w:rPr>
          <w:rFonts w:eastAsia="Batang"/>
          <w:bCs/>
          <w:szCs w:val="32"/>
          <w:lang w:val="en-CA"/>
        </w:rPr>
        <w:t xml:space="preserve"> frequency offset with 3 sample averaging. </w:t>
      </w:r>
    </w:p>
    <w:p w14:paraId="02D2AC53" w14:textId="77777777" w:rsidR="003E194E" w:rsidRPr="00C65178" w:rsidRDefault="003E194E" w:rsidP="003E194E">
      <w:pPr>
        <w:rPr>
          <w:rFonts w:eastAsia="Batang"/>
          <w:color w:val="000000"/>
          <w:lang w:val="en-CA"/>
        </w:rPr>
      </w:pPr>
    </w:p>
    <w:p w14:paraId="5496167A" w14:textId="65F668F9" w:rsidR="007A1604" w:rsidRPr="00C65178" w:rsidRDefault="007A1604" w:rsidP="00435109">
      <w:pPr>
        <w:pStyle w:val="ListParagraph"/>
        <w:numPr>
          <w:ilvl w:val="0"/>
          <w:numId w:val="58"/>
        </w:numPr>
        <w:rPr>
          <w:rFonts w:eastAsia="Batang"/>
          <w:bCs/>
          <w:szCs w:val="32"/>
          <w:lang w:val="en-CA"/>
        </w:rPr>
      </w:pPr>
      <w:r w:rsidRPr="00C65178">
        <w:rPr>
          <w:rFonts w:eastAsia="Batang"/>
          <w:bCs/>
          <w:szCs w:val="32"/>
          <w:lang w:val="en-CA"/>
        </w:rPr>
        <w:t>RAN4 to define the delay requirements of the CJT</w:t>
      </w:r>
      <w:r w:rsidR="00B442F4" w:rsidRPr="00C65178">
        <w:rPr>
          <w:rFonts w:eastAsia="Batang"/>
          <w:bCs/>
          <w:szCs w:val="32"/>
          <w:lang w:val="en-CA"/>
        </w:rPr>
        <w:t>C</w:t>
      </w:r>
      <w:r w:rsidRPr="00C65178">
        <w:rPr>
          <w:rFonts w:eastAsia="Batang"/>
          <w:bCs/>
          <w:szCs w:val="32"/>
          <w:lang w:val="en-CA"/>
        </w:rPr>
        <w:t xml:space="preserve"> delay offset with 5 sample averaging</w:t>
      </w:r>
      <w:r w:rsidR="00977468" w:rsidRPr="00C65178">
        <w:rPr>
          <w:rFonts w:eastAsia="Batang"/>
          <w:bCs/>
          <w:szCs w:val="32"/>
          <w:lang w:val="en-CA"/>
        </w:rPr>
        <w:t>.</w:t>
      </w:r>
    </w:p>
    <w:p w14:paraId="45F3D02D" w14:textId="77777777" w:rsidR="00977468" w:rsidRPr="00C65178" w:rsidRDefault="00977468" w:rsidP="004B1A67">
      <w:pPr>
        <w:pStyle w:val="ListParagraph"/>
        <w:rPr>
          <w:rFonts w:eastAsia="Batang"/>
          <w:bCs/>
          <w:szCs w:val="32"/>
          <w:lang w:val="en-CA"/>
        </w:rPr>
      </w:pPr>
    </w:p>
    <w:p w14:paraId="32C0AD2B" w14:textId="06003126" w:rsidR="00977468" w:rsidRPr="00C65178" w:rsidRDefault="00977468" w:rsidP="00435109">
      <w:pPr>
        <w:pStyle w:val="ListParagraph"/>
        <w:numPr>
          <w:ilvl w:val="0"/>
          <w:numId w:val="58"/>
        </w:numPr>
        <w:rPr>
          <w:rFonts w:eastAsia="Batang"/>
        </w:rPr>
      </w:pPr>
      <w:r w:rsidRPr="00C65178">
        <w:rPr>
          <w:rFonts w:eastAsia="Batang"/>
        </w:rPr>
        <w:t xml:space="preserve">RAN4 to send LS to RAN1 to increase the number of levels for the </w:t>
      </w:r>
      <w:r w:rsidR="00F50EE8">
        <w:rPr>
          <w:rFonts w:eastAsia="Batang"/>
        </w:rPr>
        <w:t xml:space="preserve">CJTC </w:t>
      </w:r>
      <w:r w:rsidRPr="00C65178">
        <w:rPr>
          <w:rFonts w:eastAsia="Batang"/>
        </w:rPr>
        <w:t>phase offset reporting</w:t>
      </w:r>
      <w:r w:rsidR="004A53E3">
        <w:rPr>
          <w:rFonts w:eastAsia="Batang"/>
        </w:rPr>
        <w:t>.</w:t>
      </w:r>
    </w:p>
    <w:p w14:paraId="2F39580E" w14:textId="77777777" w:rsidR="00977468" w:rsidRPr="00C65178" w:rsidRDefault="00977468" w:rsidP="004B1A67">
      <w:pPr>
        <w:pStyle w:val="ListParagraph"/>
        <w:ind w:left="360"/>
        <w:rPr>
          <w:rFonts w:eastAsia="Batang"/>
          <w:bCs/>
          <w:szCs w:val="32"/>
          <w:lang w:val="en-CA"/>
        </w:rPr>
      </w:pPr>
    </w:p>
    <w:p w14:paraId="2DCF4BE9" w14:textId="77777777" w:rsidR="007A1604" w:rsidRPr="00C65178" w:rsidRDefault="007A1604" w:rsidP="003E194E">
      <w:pPr>
        <w:rPr>
          <w:rFonts w:eastAsia="Batang"/>
          <w:color w:val="000000"/>
          <w:lang w:val="en-CA"/>
        </w:rPr>
      </w:pPr>
    </w:p>
    <w:p w14:paraId="33155F82" w14:textId="6AAF27E0" w:rsidR="003E194E" w:rsidRPr="00C65178" w:rsidRDefault="00550449" w:rsidP="008A4A1F">
      <w:pPr>
        <w:rPr>
          <w:rFonts w:eastAsia="Batang"/>
          <w:color w:val="000000"/>
          <w:u w:val="single"/>
        </w:rPr>
      </w:pPr>
      <w:r w:rsidRPr="00C65178">
        <w:rPr>
          <w:rFonts w:eastAsia="Batang"/>
          <w:color w:val="000000"/>
          <w:u w:val="single"/>
        </w:rPr>
        <w:t>Asymmetric DL sTRP/UL mTRP:</w:t>
      </w:r>
    </w:p>
    <w:p w14:paraId="4503E768" w14:textId="0C7C89C1" w:rsidR="00672549" w:rsidRPr="00C65178" w:rsidRDefault="00672549" w:rsidP="000B427A">
      <w:pPr>
        <w:rPr>
          <w:rFonts w:eastAsia="Batang"/>
        </w:rPr>
      </w:pPr>
    </w:p>
    <w:p w14:paraId="28CDFDFB" w14:textId="77777777" w:rsidR="003D1E49" w:rsidRDefault="003D1E49" w:rsidP="003D1E49">
      <w:pPr>
        <w:pStyle w:val="ListParagraph"/>
        <w:numPr>
          <w:ilvl w:val="0"/>
          <w:numId w:val="58"/>
        </w:numPr>
        <w:rPr>
          <w:rFonts w:eastAsia="DengXian"/>
        </w:rPr>
      </w:pPr>
      <w:r w:rsidRPr="00B442F4">
        <w:rPr>
          <w:rFonts w:eastAsia="DengXian"/>
        </w:rPr>
        <w:t xml:space="preserve">For asymmetric DL sTRP/UL mTRP with two TAs, DL reference timing </w:t>
      </w:r>
      <w:r>
        <w:rPr>
          <w:rFonts w:eastAsia="DengXian"/>
        </w:rPr>
        <w:t xml:space="preserve">of the anchor TRP </w:t>
      </w:r>
      <w:r w:rsidRPr="00B442F4">
        <w:rPr>
          <w:rFonts w:eastAsia="DengXian"/>
        </w:rPr>
        <w:t xml:space="preserve">can be defined as the first detected path (in time) of the downlink frame from the </w:t>
      </w:r>
      <w:r>
        <w:rPr>
          <w:rFonts w:eastAsia="DengXian"/>
        </w:rPr>
        <w:t>anchor</w:t>
      </w:r>
      <w:r w:rsidRPr="00B442F4">
        <w:rPr>
          <w:rFonts w:eastAsia="DengXian"/>
        </w:rPr>
        <w:t xml:space="preserve"> TRP.</w:t>
      </w:r>
    </w:p>
    <w:p w14:paraId="3338BC8B" w14:textId="77777777" w:rsidR="00CE58FE" w:rsidRDefault="00CE58FE" w:rsidP="00CE58FE">
      <w:pPr>
        <w:pStyle w:val="ListParagraph"/>
        <w:ind w:left="360"/>
        <w:rPr>
          <w:rFonts w:eastAsia="DengXian"/>
        </w:rPr>
      </w:pPr>
    </w:p>
    <w:p w14:paraId="01955889" w14:textId="77777777" w:rsidR="003D1E49" w:rsidRDefault="003D1E49" w:rsidP="003D1E49">
      <w:pPr>
        <w:pStyle w:val="ListParagraph"/>
        <w:numPr>
          <w:ilvl w:val="0"/>
          <w:numId w:val="58"/>
        </w:numPr>
        <w:rPr>
          <w:rFonts w:eastAsia="DengXian"/>
        </w:rPr>
      </w:pPr>
      <w:r w:rsidRPr="00B442F4">
        <w:rPr>
          <w:rFonts w:eastAsia="DengXian"/>
        </w:rPr>
        <w:t xml:space="preserve">For asymmetric DL sTRP/UL mTRP with two TAs, DL reference timing </w:t>
      </w:r>
      <w:r>
        <w:rPr>
          <w:rFonts w:eastAsia="DengXian"/>
        </w:rPr>
        <w:t>of the UL only TRP is FFS</w:t>
      </w:r>
      <w:r w:rsidRPr="00B442F4">
        <w:rPr>
          <w:rFonts w:eastAsia="DengXian"/>
        </w:rPr>
        <w:t>.</w:t>
      </w:r>
    </w:p>
    <w:p w14:paraId="2B8EA381" w14:textId="77777777" w:rsidR="00592E1B" w:rsidRPr="00C65178" w:rsidRDefault="00592E1B" w:rsidP="00592E1B">
      <w:pPr>
        <w:pStyle w:val="ListParagraph"/>
        <w:ind w:left="360"/>
        <w:rPr>
          <w:lang w:val="en-CA"/>
        </w:rPr>
      </w:pPr>
    </w:p>
    <w:p w14:paraId="70C26B98" w14:textId="77777777" w:rsidR="008069FC" w:rsidRDefault="008069FC" w:rsidP="008069FC">
      <w:pPr>
        <w:pStyle w:val="ListParagraph"/>
        <w:numPr>
          <w:ilvl w:val="0"/>
          <w:numId w:val="58"/>
        </w:numPr>
        <w:rPr>
          <w:rFonts w:eastAsia="DengXian"/>
        </w:rPr>
      </w:pPr>
      <w:r w:rsidRPr="00B442F4">
        <w:rPr>
          <w:rFonts w:eastAsia="DengXian"/>
        </w:rPr>
        <w:t>For each TAG, the uplink transmission timing takes place (N_"TA" +N_"TA offset</w:t>
      </w:r>
      <w:proofErr w:type="gramStart"/>
      <w:r w:rsidRPr="00B442F4">
        <w:rPr>
          <w:rFonts w:eastAsia="DengXian"/>
        </w:rPr>
        <w:t>" )</w:t>
      </w:r>
      <w:proofErr w:type="gramEnd"/>
      <w:r w:rsidRPr="00B442F4">
        <w:rPr>
          <w:rFonts w:eastAsia="DengXian"/>
        </w:rPr>
        <w:t>×</w:t>
      </w:r>
      <w:proofErr w:type="spellStart"/>
      <w:r w:rsidRPr="00B442F4">
        <w:rPr>
          <w:rFonts w:eastAsia="DengXian"/>
        </w:rPr>
        <w:t>T_c</w:t>
      </w:r>
      <w:proofErr w:type="spellEnd"/>
      <w:r w:rsidRPr="00B442F4">
        <w:rPr>
          <w:rFonts w:eastAsia="DengXian"/>
        </w:rPr>
        <w:t xml:space="preserve"> before the downlink reference point</w:t>
      </w:r>
      <w:r>
        <w:rPr>
          <w:rFonts w:eastAsia="DengXian"/>
        </w:rPr>
        <w:t xml:space="preserve"> of the respective TAG</w:t>
      </w:r>
      <w:r w:rsidRPr="00B442F4">
        <w:rPr>
          <w:rFonts w:eastAsia="DengXian"/>
        </w:rPr>
        <w:t>.</w:t>
      </w:r>
    </w:p>
    <w:p w14:paraId="71337F36" w14:textId="77777777" w:rsidR="00962C12" w:rsidRPr="00B442F4" w:rsidRDefault="00962C12" w:rsidP="00480179">
      <w:pPr>
        <w:pStyle w:val="ListParagraph"/>
        <w:ind w:left="360"/>
        <w:rPr>
          <w:rFonts w:eastAsia="DengXian"/>
        </w:rPr>
      </w:pPr>
    </w:p>
    <w:p w14:paraId="5FE2B341" w14:textId="77777777" w:rsidR="00962C12" w:rsidRPr="00B442F4" w:rsidRDefault="00962C12" w:rsidP="00962C12">
      <w:pPr>
        <w:pStyle w:val="ListParagraph"/>
        <w:numPr>
          <w:ilvl w:val="0"/>
          <w:numId w:val="58"/>
        </w:numPr>
        <w:rPr>
          <w:rFonts w:eastAsia="DengXian"/>
        </w:rPr>
      </w:pPr>
      <w:r w:rsidRPr="00B442F4">
        <w:rPr>
          <w:rFonts w:eastAsia="DengXian"/>
        </w:rPr>
        <w:t xml:space="preserve">For asymmetric DL sTRP/UL mTRP with two TAs, gradual timing adjustment applies for each TAG and shall be met for each TAG. </w:t>
      </w:r>
    </w:p>
    <w:p w14:paraId="1703AEF0" w14:textId="77777777" w:rsidR="00962C12" w:rsidRPr="00B442F4" w:rsidRDefault="00962C12" w:rsidP="00962C12">
      <w:pPr>
        <w:pStyle w:val="ListParagraph"/>
        <w:ind w:left="360"/>
        <w:rPr>
          <w:rFonts w:eastAsia="DengXian"/>
        </w:rPr>
      </w:pPr>
    </w:p>
    <w:p w14:paraId="035AFD5D" w14:textId="77777777" w:rsidR="00962C12" w:rsidRPr="00B442F4" w:rsidRDefault="00962C12" w:rsidP="00962C12">
      <w:pPr>
        <w:pStyle w:val="ListParagraph"/>
        <w:numPr>
          <w:ilvl w:val="0"/>
          <w:numId w:val="58"/>
        </w:numPr>
        <w:rPr>
          <w:rFonts w:eastAsia="DengXian"/>
        </w:rPr>
      </w:pPr>
      <w:r w:rsidRPr="00B442F4">
        <w:rPr>
          <w:rFonts w:eastAsia="DengXian"/>
        </w:rPr>
        <w:t>For each TAG/TRP, w</w:t>
      </w:r>
      <w:r w:rsidRPr="00B442F4">
        <w:rPr>
          <w:rFonts w:cs="v4.2.0"/>
        </w:rPr>
        <w:t xml:space="preserve">hen the transmission timing error between the UE and the reference </w:t>
      </w:r>
      <w:r w:rsidRPr="00B442F4">
        <w:rPr>
          <w:rFonts w:cs="v4.2.0"/>
          <w:lang w:eastAsia="ja-JP"/>
        </w:rPr>
        <w:t>timing</w:t>
      </w:r>
      <w:r w:rsidRPr="00B442F4">
        <w:rPr>
          <w:rFonts w:cs="v4.2.0"/>
        </w:rPr>
        <w:t xml:space="preserve"> exceeds </w:t>
      </w:r>
      <w:r w:rsidRPr="00B442F4">
        <w:rPr>
          <w:rFonts w:ascii="Symbol" w:eastAsia="Symbol" w:hAnsi="Symbol" w:cs="Symbol"/>
        </w:rPr>
        <w:t>±</w:t>
      </w:r>
      <w:proofErr w:type="spellStart"/>
      <w:r w:rsidRPr="00B442F4">
        <w:rPr>
          <w:rFonts w:cs="v4.2.0"/>
        </w:rPr>
        <w:t>T</w:t>
      </w:r>
      <w:r w:rsidRPr="00B442F4">
        <w:rPr>
          <w:rFonts w:cs="v4.2.0"/>
          <w:vertAlign w:val="subscript"/>
        </w:rPr>
        <w:t>e</w:t>
      </w:r>
      <w:proofErr w:type="spellEnd"/>
      <w:r w:rsidRPr="00B442F4">
        <w:rPr>
          <w:rFonts w:cs="v4.2.0"/>
        </w:rPr>
        <w:t xml:space="preserve"> then the UE </w:t>
      </w:r>
      <w:r w:rsidRPr="00B442F4">
        <w:rPr>
          <w:rFonts w:eastAsia="SimSun" w:cs="v4.2.0" w:hint="eastAsia"/>
        </w:rPr>
        <w:t>shall adjust the timing such that timing error is</w:t>
      </w:r>
      <w:r w:rsidRPr="00B442F4">
        <w:rPr>
          <w:rFonts w:cs="v4.2.0"/>
        </w:rPr>
        <w:t xml:space="preserve"> within </w:t>
      </w:r>
      <w:r w:rsidRPr="00B442F4">
        <w:rPr>
          <w:rFonts w:ascii="Symbol" w:eastAsia="Symbol" w:hAnsi="Symbol" w:cs="Symbol"/>
        </w:rPr>
        <w:t>±</w:t>
      </w:r>
      <w:proofErr w:type="spellStart"/>
      <w:r w:rsidRPr="00B442F4">
        <w:rPr>
          <w:rFonts w:cs="v4.2.0"/>
        </w:rPr>
        <w:t>T</w:t>
      </w:r>
      <w:r w:rsidRPr="00B442F4">
        <w:rPr>
          <w:rFonts w:cs="v4.2.0"/>
          <w:vertAlign w:val="subscript"/>
        </w:rPr>
        <w:t>e</w:t>
      </w:r>
      <w:proofErr w:type="spellEnd"/>
      <w:r w:rsidRPr="00B442F4">
        <w:t>.</w:t>
      </w:r>
      <w:r w:rsidRPr="00B442F4">
        <w:rPr>
          <w:lang w:eastAsia="ja-JP"/>
        </w:rPr>
        <w:t xml:space="preserve"> </w:t>
      </w:r>
      <w:r w:rsidRPr="00B442F4">
        <w:rPr>
          <w:rFonts w:cs="v4.2.0"/>
        </w:rPr>
        <w:t xml:space="preserve">The reference </w:t>
      </w:r>
      <w:r w:rsidRPr="00B442F4">
        <w:rPr>
          <w:rFonts w:cs="v4.2.0"/>
          <w:lang w:eastAsia="ja-JP"/>
        </w:rPr>
        <w:t>timing</w:t>
      </w:r>
      <w:r w:rsidRPr="00B442F4">
        <w:rPr>
          <w:rFonts w:cs="v4.2.0"/>
        </w:rPr>
        <w:t xml:space="preserve"> shall be </w:t>
      </w:r>
      <w:r w:rsidRPr="00B442F4">
        <w:rPr>
          <w:noProof/>
          <w:position w:val="-10"/>
        </w:rPr>
        <w:drawing>
          <wp:inline distT="0" distB="0" distL="0" distR="0" wp14:anchorId="54B699E6" wp14:editId="7C3AE079">
            <wp:extent cx="1145540" cy="187960"/>
            <wp:effectExtent l="0" t="0" r="12700" b="10795"/>
            <wp:docPr id="18851395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B442F4">
        <w:rPr>
          <w:rFonts w:cs="v4.2.0"/>
          <w:lang w:eastAsia="ja-JP"/>
        </w:rPr>
        <w:t xml:space="preserve"> before </w:t>
      </w:r>
      <w:r w:rsidRPr="00B442F4">
        <w:rPr>
          <w:rFonts w:cs="v4.2.0"/>
        </w:rPr>
        <w:t>the d</w:t>
      </w:r>
      <w:r w:rsidRPr="00B442F4">
        <w:rPr>
          <w:rFonts w:cs="v4.2.0"/>
          <w:lang w:eastAsia="ja-JP"/>
        </w:rPr>
        <w:t xml:space="preserve">ownlink </w:t>
      </w:r>
      <w:r>
        <w:rPr>
          <w:rFonts w:cs="v4.2.0"/>
          <w:lang w:eastAsia="ja-JP"/>
        </w:rPr>
        <w:t xml:space="preserve">reference </w:t>
      </w:r>
      <w:r w:rsidRPr="00B442F4">
        <w:rPr>
          <w:rFonts w:cs="v4.2.0"/>
          <w:lang w:eastAsia="ja-JP"/>
        </w:rPr>
        <w:t xml:space="preserve">timing of the </w:t>
      </w:r>
      <w:r>
        <w:rPr>
          <w:rFonts w:cs="v4.2.0"/>
          <w:lang w:eastAsia="ja-JP"/>
        </w:rPr>
        <w:t>respective TAG/</w:t>
      </w:r>
      <w:r w:rsidRPr="00B442F4">
        <w:rPr>
          <w:rFonts w:cs="v4.2.0"/>
          <w:lang w:eastAsia="ja-JP"/>
        </w:rPr>
        <w:t>TRP.</w:t>
      </w:r>
    </w:p>
    <w:p w14:paraId="688CD92D" w14:textId="77777777" w:rsidR="00592E1B" w:rsidRPr="00C65178" w:rsidRDefault="00592E1B" w:rsidP="009B6E41">
      <w:pPr>
        <w:pStyle w:val="ListParagraph"/>
        <w:ind w:left="360"/>
        <w:rPr>
          <w:lang w:val="en-CA"/>
        </w:rPr>
      </w:pPr>
    </w:p>
    <w:p w14:paraId="4FA3498A" w14:textId="77777777" w:rsidR="00592E1B" w:rsidRPr="00C65178" w:rsidRDefault="00592E1B" w:rsidP="00435109">
      <w:pPr>
        <w:pStyle w:val="ListParagraph"/>
        <w:numPr>
          <w:ilvl w:val="0"/>
          <w:numId w:val="58"/>
        </w:numPr>
        <w:rPr>
          <w:rFonts w:eastAsia="Batang"/>
        </w:rPr>
      </w:pPr>
      <w:r w:rsidRPr="00C65178">
        <w:rPr>
          <w:rFonts w:eastAsia="Batang"/>
        </w:rPr>
        <w:t xml:space="preserve">RAN4 to specify SRS based beam management requirements. </w:t>
      </w:r>
    </w:p>
    <w:p w14:paraId="46492121" w14:textId="77777777" w:rsidR="00592E1B" w:rsidRPr="00C65178" w:rsidRDefault="00592E1B" w:rsidP="00592E1B">
      <w:pPr>
        <w:rPr>
          <w:rFonts w:eastAsia="Batang"/>
        </w:rPr>
      </w:pPr>
    </w:p>
    <w:p w14:paraId="7E88BB56" w14:textId="77777777" w:rsidR="00592E1B" w:rsidRPr="00C65178" w:rsidRDefault="00592E1B" w:rsidP="00435109">
      <w:pPr>
        <w:pStyle w:val="ListParagraph"/>
        <w:numPr>
          <w:ilvl w:val="0"/>
          <w:numId w:val="58"/>
        </w:numPr>
        <w:rPr>
          <w:rFonts w:eastAsia="Batang"/>
        </w:rPr>
      </w:pPr>
      <w:r w:rsidRPr="00C65178">
        <w:rPr>
          <w:rFonts w:eastAsia="Batang"/>
        </w:rPr>
        <w:t xml:space="preserve">RAN4 to specify UL TCI state switching requirements for UL only TRP. </w:t>
      </w:r>
    </w:p>
    <w:p w14:paraId="7365F1B6" w14:textId="77777777" w:rsidR="00592E1B" w:rsidRPr="00592E1B" w:rsidRDefault="00592E1B" w:rsidP="00592E1B">
      <w:pPr>
        <w:pStyle w:val="ListParagraph"/>
        <w:ind w:left="360"/>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2"/>
      <w:bookmarkEnd w:id="3"/>
    </w:p>
    <w:p w14:paraId="45A26D34" w14:textId="16AFCA06" w:rsidR="007E5D8A" w:rsidRPr="00E47A43" w:rsidRDefault="001F21B7" w:rsidP="00A03621">
      <w:pPr>
        <w:pStyle w:val="CRCoverPage"/>
        <w:tabs>
          <w:tab w:val="right" w:pos="9639"/>
        </w:tabs>
        <w:spacing w:after="0"/>
        <w:rPr>
          <w:rFonts w:ascii="Times New Roman" w:hAnsi="Times New Roman"/>
          <w:sz w:val="22"/>
          <w:szCs w:val="22"/>
        </w:rPr>
      </w:pPr>
      <w:r w:rsidRPr="00E47A43">
        <w:rPr>
          <w:rFonts w:ascii="Times New Roman" w:hAnsi="Times New Roman"/>
          <w:sz w:val="24"/>
          <w:szCs w:val="24"/>
        </w:rPr>
        <w:br/>
      </w:r>
      <w:r w:rsidRPr="00E47A43">
        <w:rPr>
          <w:rFonts w:ascii="Times New Roman" w:hAnsi="Times New Roman"/>
          <w:sz w:val="22"/>
          <w:szCs w:val="22"/>
        </w:rPr>
        <w:t xml:space="preserve">[1] </w:t>
      </w:r>
      <w:r w:rsidR="005E3E70" w:rsidRPr="00E47A43">
        <w:rPr>
          <w:rFonts w:ascii="Times New Roman" w:hAnsi="Times New Roman"/>
          <w:sz w:val="22"/>
          <w:szCs w:val="22"/>
        </w:rPr>
        <w:t>RP-</w:t>
      </w:r>
      <w:r w:rsidR="00B1688B" w:rsidRPr="00E47A43">
        <w:rPr>
          <w:rFonts w:ascii="Times New Roman" w:hAnsi="Times New Roman"/>
          <w:sz w:val="22"/>
          <w:szCs w:val="22"/>
        </w:rPr>
        <w:t>234007</w:t>
      </w:r>
      <w:r w:rsidR="005E3E70" w:rsidRPr="00E47A43">
        <w:rPr>
          <w:rFonts w:ascii="Times New Roman" w:hAnsi="Times New Roman"/>
          <w:sz w:val="22"/>
          <w:szCs w:val="22"/>
        </w:rPr>
        <w:t xml:space="preserve">, </w:t>
      </w:r>
      <w:r w:rsidR="005215E4" w:rsidRPr="00E47A43">
        <w:rPr>
          <w:rFonts w:ascii="Times New Roman" w:hAnsi="Times New Roman"/>
          <w:sz w:val="22"/>
          <w:szCs w:val="22"/>
        </w:rPr>
        <w:t>New WID: NR MIMO Phase 5</w:t>
      </w:r>
      <w:r w:rsidR="00A05C15" w:rsidRPr="00E47A43">
        <w:rPr>
          <w:rFonts w:ascii="Times New Roman" w:hAnsi="Times New Roman"/>
          <w:sz w:val="22"/>
          <w:szCs w:val="22"/>
        </w:rPr>
        <w:br/>
        <w:t xml:space="preserve">[2] </w:t>
      </w:r>
      <w:r w:rsidR="001A7CD4" w:rsidRPr="00E47A43">
        <w:rPr>
          <w:rFonts w:ascii="Times New Roman" w:hAnsi="Times New Roman"/>
          <w:sz w:val="22"/>
          <w:szCs w:val="22"/>
        </w:rPr>
        <w:t>R4-2420108</w:t>
      </w:r>
      <w:r w:rsidR="0078086C" w:rsidRPr="00E47A43">
        <w:rPr>
          <w:rFonts w:ascii="Times New Roman" w:hAnsi="Times New Roman"/>
          <w:sz w:val="22"/>
          <w:szCs w:val="22"/>
        </w:rPr>
        <w:t>, WF on RRM requirements for NR_MIMO_Ph5</w:t>
      </w:r>
      <w:bookmarkEnd w:id="6"/>
      <w:bookmarkEnd w:id="7"/>
      <w:bookmarkEnd w:id="8"/>
    </w:p>
    <w:p w14:paraId="54CBAE74" w14:textId="377597B7" w:rsidR="00BC6E31" w:rsidRPr="00E47A43" w:rsidRDefault="00BC6E31" w:rsidP="00A03621">
      <w:pPr>
        <w:pStyle w:val="CRCoverPage"/>
        <w:tabs>
          <w:tab w:val="right" w:pos="9639"/>
        </w:tabs>
        <w:spacing w:after="0"/>
        <w:rPr>
          <w:rFonts w:ascii="Times New Roman" w:hAnsi="Times New Roman"/>
          <w:sz w:val="22"/>
          <w:szCs w:val="22"/>
          <w:lang w:eastAsia="zh-CN"/>
        </w:rPr>
      </w:pPr>
      <w:r w:rsidRPr="00E47A43">
        <w:rPr>
          <w:rFonts w:ascii="Times New Roman" w:hAnsi="Times New Roman"/>
          <w:sz w:val="22"/>
          <w:szCs w:val="22"/>
        </w:rPr>
        <w:t xml:space="preserve">[2] </w:t>
      </w:r>
      <w:r w:rsidRPr="00E47A43">
        <w:rPr>
          <w:rFonts w:ascii="Times New Roman" w:eastAsiaTheme="minorEastAsia" w:hAnsi="Times New Roman"/>
          <w:bCs/>
          <w:sz w:val="22"/>
          <w:szCs w:val="22"/>
          <w:lang w:eastAsia="zh-CN"/>
        </w:rPr>
        <w:t>R4-2420209</w:t>
      </w:r>
      <w:r w:rsidR="00406913" w:rsidRPr="00E47A43">
        <w:rPr>
          <w:rFonts w:ascii="Times New Roman" w:eastAsiaTheme="minorEastAsia" w:hAnsi="Times New Roman"/>
          <w:b/>
          <w:sz w:val="22"/>
          <w:szCs w:val="22"/>
          <w:lang w:eastAsia="zh-CN"/>
        </w:rPr>
        <w:t xml:space="preserve"> </w:t>
      </w:r>
      <w:r w:rsidR="00406913" w:rsidRPr="00E47A43">
        <w:rPr>
          <w:rFonts w:ascii="Times New Roman" w:hAnsi="Times New Roman"/>
          <w:sz w:val="22"/>
          <w:szCs w:val="22"/>
          <w:lang w:eastAsia="zh-CN"/>
        </w:rPr>
        <w:t>Simulation assumptions for CJT calibration</w:t>
      </w:r>
    </w:p>
    <w:p w14:paraId="712C81CF" w14:textId="77777777" w:rsidR="00020EB4" w:rsidRDefault="00020EB4" w:rsidP="00A03621">
      <w:pPr>
        <w:pStyle w:val="CRCoverPage"/>
        <w:tabs>
          <w:tab w:val="right" w:pos="9639"/>
        </w:tabs>
        <w:spacing w:after="0"/>
        <w:rPr>
          <w:rFonts w:cs="Arial"/>
          <w:sz w:val="22"/>
          <w:szCs w:val="22"/>
          <w:lang w:eastAsia="zh-CN"/>
        </w:rPr>
      </w:pPr>
    </w:p>
    <w:p w14:paraId="20A43C57" w14:textId="791D1ADC" w:rsidR="00020EB4" w:rsidRPr="00837BE9" w:rsidRDefault="00020EB4" w:rsidP="00837BE9">
      <w:pPr>
        <w:pStyle w:val="Heading1"/>
        <w:rPr>
          <w:rFonts w:cs="Arial"/>
          <w:szCs w:val="36"/>
        </w:rPr>
      </w:pPr>
      <w:r w:rsidRPr="00837BE9">
        <w:rPr>
          <w:rFonts w:cs="Arial"/>
          <w:szCs w:val="36"/>
        </w:rPr>
        <w:lastRenderedPageBreak/>
        <w:t>Annex</w:t>
      </w:r>
    </w:p>
    <w:p w14:paraId="7985DF12" w14:textId="77777777" w:rsidR="00020EB4" w:rsidRDefault="00020EB4" w:rsidP="00A03621">
      <w:pPr>
        <w:pStyle w:val="CRCoverPage"/>
        <w:tabs>
          <w:tab w:val="right" w:pos="9639"/>
        </w:tabs>
        <w:spacing w:after="0"/>
        <w:rPr>
          <w:rFonts w:cs="Arial"/>
          <w:sz w:val="22"/>
          <w:szCs w:val="22"/>
          <w:lang w:eastAsia="zh-CN"/>
        </w:rPr>
      </w:pPr>
    </w:p>
    <w:p w14:paraId="1F2FEBD7" w14:textId="77777777" w:rsidR="00020EB4" w:rsidRDefault="00020EB4" w:rsidP="00020EB4">
      <w:pPr>
        <w:jc w:val="both"/>
      </w:pPr>
      <w:r>
        <w:rPr>
          <w:spacing w:val="2"/>
        </w:rPr>
        <w:t>To</w:t>
      </w:r>
      <w:r w:rsidDel="00EB56CD">
        <w:rPr>
          <w:spacing w:val="2"/>
        </w:rPr>
        <w:t xml:space="preserve"> enable two TAs with respect to two TRPs, UE need to obtain DL reference timing and UL TA command towards UL-only TRP. </w:t>
      </w:r>
      <w:r>
        <w:rPr>
          <w:spacing w:val="2"/>
        </w:rPr>
        <w:t>Next,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C776329" w14:textId="77777777" w:rsidR="00020EB4" w:rsidRPr="006A1ECA" w:rsidRDefault="00020EB4" w:rsidP="00020EB4">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5B23DD61" w14:textId="77777777" w:rsidR="00020EB4" w:rsidRPr="006A1ECA" w:rsidRDefault="00020EB4" w:rsidP="00020EB4">
      <w:pPr>
        <w:jc w:val="both"/>
        <w:rPr>
          <w:rFonts w:cs="Arial"/>
        </w:rPr>
      </w:pPr>
      <w:r w:rsidRPr="006A1ECA">
        <w:rPr>
          <w:rFonts w:cs="Arial"/>
        </w:rPr>
        <w:t xml:space="preserve">However, in the practical deployments (such asymmetric deployments considered in this WI) it may be </w:t>
      </w:r>
      <w:r>
        <w:rPr>
          <w:rFonts w:cs="Arial"/>
        </w:rPr>
        <w:t>sometimes im</w:t>
      </w:r>
      <w:r w:rsidRPr="006A1ECA">
        <w:rPr>
          <w:rFonts w:cs="Arial"/>
        </w:rPr>
        <w:t>possible to maintain perfect synchronization between different TRP</w:t>
      </w:r>
      <w:r>
        <w:rPr>
          <w:rFonts w:cs="Arial"/>
        </w:rPr>
        <w:t>s</w:t>
      </w:r>
      <w:r w:rsidRPr="006A1ECA">
        <w:rPr>
          <w:rFonts w:cs="Arial"/>
        </w:rPr>
        <w:t xml:space="preserve"> even for intra-DU deployments</w:t>
      </w:r>
      <w:r>
        <w:rPr>
          <w:rFonts w:cs="Arial"/>
        </w:rPr>
        <w:t>,</w:t>
      </w:r>
      <w:r w:rsidRPr="006A1ECA">
        <w:rPr>
          <w:rFonts w:cs="Arial"/>
        </w:rPr>
        <w:t xml:space="preserve"> </w:t>
      </w:r>
      <w:r>
        <w:rPr>
          <w:rFonts w:cs="Arial"/>
        </w:rPr>
        <w:t>since</w:t>
      </w:r>
      <w:r w:rsidRPr="006A1ECA">
        <w:rPr>
          <w:rFonts w:cs="Arial"/>
        </w:rPr>
        <w:t xml:space="preserve"> most of the NW deployments use switched fronthaul</w:t>
      </w:r>
      <w:r>
        <w:rPr>
          <w:rFonts w:cs="Arial"/>
        </w:rPr>
        <w:t xml:space="preserve"> technic between non-collocated TRPs</w:t>
      </w:r>
      <w:r w:rsidRPr="006A1ECA">
        <w:rPr>
          <w:rFonts w:cs="Arial"/>
        </w:rPr>
        <w:t xml:space="preserve">. </w:t>
      </w:r>
      <w:r>
        <w:rPr>
          <w:rFonts w:cs="Arial"/>
          <w:lang w:val="en-GB"/>
        </w:rPr>
        <w:fldChar w:fldCharType="begin"/>
      </w:r>
      <w:r>
        <w:rPr>
          <w:rFonts w:cs="Arial"/>
          <w:lang w:val="en-GB"/>
        </w:rPr>
        <w:instrText xml:space="preserve"> REF _Ref181881232 \h </w:instrText>
      </w:r>
      <w:r>
        <w:rPr>
          <w:rFonts w:cs="Arial"/>
          <w:lang w:val="en-GB"/>
        </w:rPr>
      </w:r>
      <w:r>
        <w:rPr>
          <w:rFonts w:cs="Arial"/>
          <w:lang w:val="en-GB"/>
        </w:rPr>
        <w:fldChar w:fldCharType="separate"/>
      </w:r>
      <w:r>
        <w:t xml:space="preserve">Figure </w:t>
      </w:r>
      <w:r>
        <w:rPr>
          <w:noProof/>
        </w:rPr>
        <w:t>2</w:t>
      </w:r>
      <w:r>
        <w:rPr>
          <w:rFonts w:cs="Arial"/>
          <w:lang w:val="en-GB"/>
        </w:rPr>
        <w:fldChar w:fldCharType="end"/>
      </w:r>
      <w:r>
        <w:rPr>
          <w:rFonts w:cs="Arial"/>
          <w:lang w:val="en-GB"/>
        </w:rPr>
        <w:t xml:space="preserve"> </w:t>
      </w:r>
      <w:r w:rsidRPr="006A1ECA">
        <w:rPr>
          <w:rFonts w:cs="Arial"/>
        </w:rPr>
        <w:t>illustrate</w:t>
      </w:r>
      <w:r>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09F0C901" w14:textId="77777777" w:rsidR="00020EB4" w:rsidRDefault="00020EB4" w:rsidP="00020EB4">
      <w:pPr>
        <w:keepNext/>
        <w:jc w:val="center"/>
      </w:pPr>
      <w:r>
        <w:rPr>
          <w:noProof/>
        </w:rPr>
        <w:drawing>
          <wp:inline distT="0" distB="0" distL="0" distR="0" wp14:anchorId="35CE720E" wp14:editId="4BFA4ADE">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755BDB04" w14:textId="77777777" w:rsidR="00020EB4" w:rsidRPr="007A4F58" w:rsidRDefault="00020EB4" w:rsidP="00020EB4">
      <w:pPr>
        <w:pStyle w:val="Caption"/>
        <w:jc w:val="center"/>
        <w:rPr>
          <w:lang w:val="en-US"/>
        </w:rPr>
      </w:pPr>
      <w:bookmarkStart w:id="9" w:name="_Ref181881232"/>
      <w:r w:rsidRPr="007A4F58">
        <w:rPr>
          <w:lang w:val="en-US"/>
        </w:rPr>
        <w:t xml:space="preserve">Figure </w:t>
      </w:r>
      <w:r>
        <w:fldChar w:fldCharType="begin"/>
      </w:r>
      <w:r w:rsidRPr="007A4F58">
        <w:rPr>
          <w:lang w:val="en-US"/>
        </w:rPr>
        <w:instrText xml:space="preserve"> SEQ Figure \* ARABIC </w:instrText>
      </w:r>
      <w:r>
        <w:fldChar w:fldCharType="separate"/>
      </w:r>
      <w:r w:rsidRPr="007A4F58">
        <w:rPr>
          <w:noProof/>
          <w:lang w:val="en-US"/>
        </w:rPr>
        <w:t>2</w:t>
      </w:r>
      <w:r>
        <w:fldChar w:fldCharType="end"/>
      </w:r>
      <w:bookmarkEnd w:id="9"/>
      <w:r w:rsidRPr="007A4F58">
        <w:rPr>
          <w:lang w:val="en-US"/>
        </w:rPr>
        <w:t xml:space="preserve">: Synchronization </w:t>
      </w:r>
      <w:r w:rsidRPr="007A4F58" w:rsidDel="00D450D3">
        <w:rPr>
          <w:lang w:val="en-US"/>
        </w:rPr>
        <w:t xml:space="preserve">scenario </w:t>
      </w:r>
      <w:r w:rsidRPr="007A4F58">
        <w:rPr>
          <w:lang w:val="en-US"/>
        </w:rPr>
        <w:t>UL-only TRP ahead of Anchor TRP slot timing</w:t>
      </w:r>
    </w:p>
    <w:p w14:paraId="5FEE165F" w14:textId="77777777" w:rsidR="00020EB4" w:rsidRDefault="00020EB4" w:rsidP="00020EB4">
      <w:pPr>
        <w:rPr>
          <w:rFonts w:cs="Arial"/>
        </w:rPr>
      </w:pPr>
    </w:p>
    <w:p w14:paraId="4BDD2655" w14:textId="77777777" w:rsidR="00020EB4" w:rsidRPr="00177A5B" w:rsidRDefault="00020EB4" w:rsidP="00020EB4">
      <w:pPr>
        <w:rPr>
          <w:rFonts w:cs="Arial"/>
        </w:rPr>
      </w:pPr>
      <w:r>
        <w:rPr>
          <w:rFonts w:cs="Arial"/>
        </w:rPr>
        <w:t>As per TS 38.133</w:t>
      </w:r>
      <w:r w:rsidRPr="00177A5B">
        <w:rPr>
          <w:rFonts w:cs="Arial"/>
        </w:rPr>
        <w:t>, i</w:t>
      </w:r>
      <w:r>
        <w:rPr>
          <w:rFonts w:cs="Arial"/>
        </w:rPr>
        <w:t xml:space="preserve">nitial transmit timing for RACH transmission, </w:t>
      </w:r>
      <w:r w:rsidRPr="00177A5B">
        <w:rPr>
          <w:rFonts w:cs="Arial"/>
        </w:rPr>
        <w:t xml:space="preserve">UE </w:t>
      </w:r>
      <w:r>
        <w:rPr>
          <w:rFonts w:cs="Arial"/>
        </w:rPr>
        <w:t>needs to acquire frame boundary within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error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 xml:space="preserve">is much smaller compared to possible synchronization error between TRP), and </w:t>
      </w:r>
      <w:r w:rsidRPr="00177A5B">
        <w:rPr>
          <w:rFonts w:cs="Arial"/>
        </w:rPr>
        <w:t xml:space="preserve">transmits RACH after acquiring DL synchronization, RACH preamble is always expected to receive after the start of the RACH slot at the NW. </w:t>
      </w:r>
    </w:p>
    <w:p w14:paraId="7E147353" w14:textId="77777777" w:rsidR="00020EB4" w:rsidRPr="00177A5B" w:rsidRDefault="00020EB4" w:rsidP="00020EB4">
      <w:pPr>
        <w:rPr>
          <w:rFonts w:cs="Arial"/>
        </w:rPr>
      </w:pPr>
      <w:r>
        <w:rPr>
          <w:rFonts w:cs="Arial"/>
        </w:rPr>
        <w:t xml:space="preserve">To analyze the issue with practical synchronization error for UL-only TRP, we consider three possible synchronization scenarios as shown in </w:t>
      </w:r>
      <w:r>
        <w:rPr>
          <w:rFonts w:cs="Arial"/>
        </w:rPr>
        <w:fldChar w:fldCharType="begin"/>
      </w:r>
      <w:r>
        <w:rPr>
          <w:rFonts w:cs="Arial"/>
        </w:rPr>
        <w:instrText xml:space="preserve"> REF _Ref181881750 \h </w:instrText>
      </w:r>
      <w:r>
        <w:rPr>
          <w:rFonts w:cs="Arial"/>
        </w:rPr>
      </w:r>
      <w:r>
        <w:rPr>
          <w:rFonts w:cs="Arial"/>
        </w:rPr>
        <w:fldChar w:fldCharType="separate"/>
      </w:r>
      <w:r>
        <w:t xml:space="preserve">Figure </w:t>
      </w:r>
      <w:r>
        <w:rPr>
          <w:noProof/>
        </w:rPr>
        <w:t>3</w:t>
      </w:r>
      <w:r>
        <w:rPr>
          <w:rFonts w:cs="Arial"/>
        </w:rPr>
        <w:fldChar w:fldCharType="end"/>
      </w:r>
      <w:r>
        <w:rPr>
          <w:rFonts w:cs="Arial"/>
        </w:rPr>
        <w:t xml:space="preserve">. </w:t>
      </w:r>
      <w:r w:rsidRPr="00177A5B">
        <w:rPr>
          <w:rFonts w:cs="Arial"/>
        </w:rPr>
        <w:t>When the UL slot boundaries of anchor TRP and UL</w:t>
      </w:r>
      <w:r>
        <w:rPr>
          <w:rFonts w:cs="Arial"/>
        </w:rPr>
        <w:t>-</w:t>
      </w:r>
      <w:r w:rsidRPr="00177A5B">
        <w:rPr>
          <w:rFonts w:cs="Arial"/>
        </w:rPr>
        <w:t xml:space="preserve"> only TRP are not perfectly synchronized (scenario 2 and 3) as shown in </w:t>
      </w:r>
      <w:r>
        <w:rPr>
          <w:rFonts w:cs="Arial"/>
        </w:rPr>
        <w:fldChar w:fldCharType="begin"/>
      </w:r>
      <w:r>
        <w:rPr>
          <w:rFonts w:cs="Arial"/>
        </w:rPr>
        <w:instrText xml:space="preserve"> REF _Ref181881750 \h </w:instrText>
      </w:r>
      <w:r>
        <w:rPr>
          <w:rFonts w:cs="Arial"/>
        </w:rPr>
      </w:r>
      <w:r>
        <w:rPr>
          <w:rFonts w:cs="Arial"/>
        </w:rPr>
        <w:fldChar w:fldCharType="separate"/>
      </w:r>
      <w:r>
        <w:t xml:space="preserve">Figure </w:t>
      </w:r>
      <w:r>
        <w:rPr>
          <w:noProof/>
        </w:rPr>
        <w:t>3</w:t>
      </w:r>
      <w:r>
        <w:rPr>
          <w:rFonts w:cs="Arial"/>
        </w:rPr>
        <w:fldChar w:fldCharType="end"/>
      </w:r>
      <w:r w:rsidRPr="00177A5B">
        <w:rPr>
          <w:rFonts w:cs="Arial"/>
        </w:rPr>
        <w:t>, using DL timing of anchor TRP to transmit RACH preamble to UL TRP may result in early arrival of RACH preamble or later arrival of the RACH preamble at the UL</w:t>
      </w:r>
      <w:r>
        <w:rPr>
          <w:rFonts w:cs="Arial"/>
        </w:rPr>
        <w:t>-</w:t>
      </w:r>
      <w:r w:rsidRPr="00177A5B">
        <w:rPr>
          <w:rFonts w:cs="Arial"/>
        </w:rPr>
        <w:t xml:space="preserve"> only TRP.  </w:t>
      </w:r>
    </w:p>
    <w:p w14:paraId="71993F4B" w14:textId="77777777" w:rsidR="00020EB4" w:rsidRDefault="00020EB4" w:rsidP="00020EB4">
      <w:pPr>
        <w:keepNext/>
      </w:pPr>
      <w:r>
        <w:rPr>
          <w:noProof/>
        </w:rPr>
        <w:lastRenderedPageBreak/>
        <w:drawing>
          <wp:inline distT="0" distB="0" distL="0" distR="0" wp14:anchorId="5C1700F0" wp14:editId="798BCC4E">
            <wp:extent cx="5472075" cy="2999845"/>
            <wp:effectExtent l="0" t="0" r="0" b="0"/>
            <wp:docPr id="1906952000" name="Picture 190695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1F1E2219" w14:textId="77777777" w:rsidR="00020EB4" w:rsidRPr="007A4F58" w:rsidRDefault="00020EB4" w:rsidP="00020EB4">
      <w:pPr>
        <w:pStyle w:val="Caption"/>
        <w:jc w:val="center"/>
        <w:rPr>
          <w:rFonts w:cs="Arial"/>
          <w:spacing w:val="2"/>
          <w:lang w:val="en-US" w:eastAsia="en-US"/>
        </w:rPr>
      </w:pPr>
      <w:bookmarkStart w:id="10" w:name="_Ref181881750"/>
      <w:r w:rsidRPr="007A4F58">
        <w:rPr>
          <w:lang w:val="en-US"/>
        </w:rPr>
        <w:t xml:space="preserve">Figure </w:t>
      </w:r>
      <w:r>
        <w:rPr>
          <w:b w:val="0"/>
        </w:rPr>
        <w:fldChar w:fldCharType="begin"/>
      </w:r>
      <w:r w:rsidRPr="007A4F58">
        <w:rPr>
          <w:lang w:val="en-US"/>
        </w:rPr>
        <w:instrText xml:space="preserve"> SEQ Figure \* ARABIC </w:instrText>
      </w:r>
      <w:r>
        <w:rPr>
          <w:b w:val="0"/>
        </w:rPr>
        <w:fldChar w:fldCharType="separate"/>
      </w:r>
      <w:r w:rsidRPr="007A4F58">
        <w:rPr>
          <w:noProof/>
          <w:lang w:val="en-US"/>
        </w:rPr>
        <w:t>3</w:t>
      </w:r>
      <w:r>
        <w:rPr>
          <w:b w:val="0"/>
        </w:rPr>
        <w:fldChar w:fldCharType="end"/>
      </w:r>
      <w:bookmarkEnd w:id="10"/>
      <w:r w:rsidRPr="007A4F58">
        <w:rPr>
          <w:lang w:val="en-US"/>
        </w:rPr>
        <w:t>: Different synchronization scenarios at UL- only TRP and anchor TRP</w:t>
      </w:r>
    </w:p>
    <w:p w14:paraId="620EEAAD" w14:textId="77777777" w:rsidR="00020EB4" w:rsidRPr="00177A5B" w:rsidRDefault="00020EB4" w:rsidP="00020EB4">
      <w:pPr>
        <w:rPr>
          <w:rFonts w:cs="Arial"/>
          <w:spacing w:val="2"/>
        </w:rPr>
      </w:pPr>
    </w:p>
    <w:p w14:paraId="714DE7A1" w14:textId="77777777" w:rsidR="00020EB4" w:rsidRPr="00BC773F" w:rsidRDefault="00020EB4" w:rsidP="00020EB4">
      <w:pPr>
        <w:rPr>
          <w:rFonts w:cs="Arial"/>
        </w:rPr>
      </w:pPr>
      <w:r w:rsidRPr="00BC773F">
        <w:rPr>
          <w:rFonts w:cs="Arial"/>
        </w:rPr>
        <w:t>When UL</w:t>
      </w:r>
      <w:r>
        <w:rPr>
          <w:rFonts w:cs="Arial"/>
        </w:rPr>
        <w:t>-</w:t>
      </w:r>
      <w:r w:rsidRPr="00BC773F">
        <w:rPr>
          <w:rFonts w:cs="Arial"/>
        </w:rPr>
        <w:t xml:space="preserve"> only TRP is behind anchor TRP slot timing, when UE acquires DL timing from anchor TRP and transmit RACH</w:t>
      </w:r>
      <w:r>
        <w:rPr>
          <w:rFonts w:cs="Arial"/>
        </w:rPr>
        <w:t xml:space="preserve"> using the same DL reference timing</w:t>
      </w:r>
      <w:r w:rsidRPr="00BC773F">
        <w:rPr>
          <w:rFonts w:cs="Arial"/>
        </w:rPr>
        <w:t>, it may result in early arrival of RACH preamble at UL</w:t>
      </w:r>
      <w:r>
        <w:rPr>
          <w:rFonts w:cs="Arial"/>
        </w:rPr>
        <w:t>-</w:t>
      </w:r>
      <w:r w:rsidRPr="00BC773F">
        <w:rPr>
          <w:rFonts w:cs="Arial"/>
        </w:rPr>
        <w:t xml:space="preserve"> only TRP (i.e., before the start of RACH occasion or RACH slot at the </w:t>
      </w:r>
      <w:r>
        <w:rPr>
          <w:rFonts w:cs="Arial"/>
        </w:rPr>
        <w:t xml:space="preserve">reception window at the </w:t>
      </w:r>
      <w:r w:rsidRPr="00BC773F">
        <w:rPr>
          <w:rFonts w:cs="Arial"/>
        </w:rPr>
        <w:t>UL TRP</w:t>
      </w:r>
      <w:r>
        <w:rPr>
          <w:rFonts w:cs="Arial"/>
        </w:rPr>
        <w:t xml:space="preserve"> as </w:t>
      </w:r>
      <w:r w:rsidRPr="00BC773F">
        <w:rPr>
          <w:rFonts w:cs="Arial"/>
        </w:rPr>
        <w:t>shown in</w:t>
      </w:r>
      <w:r>
        <w:rPr>
          <w:rFonts w:cs="Arial"/>
        </w:rPr>
        <w:t xml:space="preserve"> </w:t>
      </w:r>
      <w:r>
        <w:rPr>
          <w:rFonts w:cs="Arial"/>
        </w:rPr>
        <w:fldChar w:fldCharType="begin"/>
      </w:r>
      <w:r>
        <w:rPr>
          <w:rFonts w:cs="Arial"/>
        </w:rPr>
        <w:instrText xml:space="preserve"> REF _Ref181881807 \h </w:instrText>
      </w:r>
      <w:r>
        <w:rPr>
          <w:rFonts w:cs="Arial"/>
        </w:rPr>
      </w:r>
      <w:r>
        <w:rPr>
          <w:rFonts w:cs="Arial"/>
        </w:rPr>
        <w:fldChar w:fldCharType="separate"/>
      </w:r>
      <w:r>
        <w:t xml:space="preserve">Figure </w:t>
      </w:r>
      <w:r>
        <w:rPr>
          <w:noProof/>
        </w:rPr>
        <w:t>4</w:t>
      </w:r>
      <w:r>
        <w:rPr>
          <w:rFonts w:cs="Arial"/>
        </w:rPr>
        <w:fldChar w:fldCharType="end"/>
      </w:r>
      <w:r>
        <w:rPr>
          <w:rFonts w:cs="Arial"/>
        </w:rPr>
        <w:t>)</w:t>
      </w:r>
      <w:r w:rsidRPr="00BC773F">
        <w:rPr>
          <w:rFonts w:cs="Arial"/>
        </w:rPr>
        <w:t xml:space="preserve">. This results in inter-slot interference at the </w:t>
      </w:r>
      <w:r>
        <w:rPr>
          <w:rFonts w:cs="Arial"/>
        </w:rPr>
        <w:t>UL- only TRP</w:t>
      </w:r>
      <w:r w:rsidRPr="00BC773F">
        <w:rPr>
          <w:rFonts w:cs="Arial"/>
        </w:rPr>
        <w:t xml:space="preserve"> and </w:t>
      </w:r>
      <w:r>
        <w:rPr>
          <w:rFonts w:cs="Arial"/>
        </w:rPr>
        <w:t>UL TRP</w:t>
      </w:r>
      <w:r w:rsidRPr="00BC773F">
        <w:rPr>
          <w:rFonts w:cs="Arial"/>
        </w:rPr>
        <w:t xml:space="preserve"> may not be able to determine the timing advance correctly</w:t>
      </w:r>
      <w:r>
        <w:rPr>
          <w:rFonts w:cs="Arial"/>
        </w:rPr>
        <w:t xml:space="preserve"> for the UE</w:t>
      </w:r>
      <w:r w:rsidRPr="00BC773F">
        <w:rPr>
          <w:rFonts w:cs="Arial"/>
        </w:rPr>
        <w:t xml:space="preserve">. </w:t>
      </w:r>
    </w:p>
    <w:p w14:paraId="54BC0432" w14:textId="77777777" w:rsidR="00020EB4" w:rsidRPr="00BC773F" w:rsidRDefault="00020EB4" w:rsidP="00020EB4">
      <w:pPr>
        <w:rPr>
          <w:rFonts w:cs="Arial"/>
          <w:spacing w:val="2"/>
        </w:rPr>
      </w:pPr>
      <w:r>
        <w:rPr>
          <w:rFonts w:cs="Arial"/>
          <w:noProof/>
          <w:spacing w:val="2"/>
        </w:rPr>
        <w:drawing>
          <wp:inline distT="0" distB="0" distL="0" distR="0" wp14:anchorId="0329B35E" wp14:editId="71D2C755">
            <wp:extent cx="6192838" cy="37069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4BF9E3FB" w14:textId="77777777" w:rsidR="00020EB4" w:rsidRPr="007A4F58" w:rsidRDefault="00020EB4" w:rsidP="00020EB4">
      <w:pPr>
        <w:pStyle w:val="Caption"/>
        <w:jc w:val="center"/>
        <w:rPr>
          <w:rFonts w:cs="Arial"/>
          <w:spacing w:val="2"/>
          <w:lang w:val="en-US" w:eastAsia="en-US"/>
        </w:rPr>
      </w:pPr>
      <w:bookmarkStart w:id="11" w:name="_Ref181881807"/>
      <w:r w:rsidRPr="007A4F58">
        <w:rPr>
          <w:lang w:val="en-US"/>
        </w:rPr>
        <w:t xml:space="preserve">Figure </w:t>
      </w:r>
      <w:r>
        <w:rPr>
          <w:b w:val="0"/>
        </w:rPr>
        <w:fldChar w:fldCharType="begin"/>
      </w:r>
      <w:r w:rsidRPr="007A4F58">
        <w:rPr>
          <w:lang w:val="en-US"/>
        </w:rPr>
        <w:instrText xml:space="preserve"> SEQ Figure \* ARABIC </w:instrText>
      </w:r>
      <w:r>
        <w:rPr>
          <w:b w:val="0"/>
        </w:rPr>
        <w:fldChar w:fldCharType="separate"/>
      </w:r>
      <w:r w:rsidRPr="007A4F58">
        <w:rPr>
          <w:noProof/>
          <w:lang w:val="en-US"/>
        </w:rPr>
        <w:t>4</w:t>
      </w:r>
      <w:r>
        <w:rPr>
          <w:b w:val="0"/>
        </w:rPr>
        <w:fldChar w:fldCharType="end"/>
      </w:r>
      <w:bookmarkEnd w:id="11"/>
      <w:r w:rsidRPr="007A4F58">
        <w:rPr>
          <w:lang w:val="en-US"/>
        </w:rPr>
        <w:t>: RACH arrival at UL- only TRP and Anchor TRP with anchor TRP DL reference timing</w:t>
      </w:r>
    </w:p>
    <w:p w14:paraId="4CABEAA7" w14:textId="77777777" w:rsidR="00020EB4" w:rsidRDefault="00020EB4" w:rsidP="00020EB4">
      <w:pPr>
        <w:rPr>
          <w:rFonts w:cs="Arial"/>
        </w:rPr>
      </w:pPr>
    </w:p>
    <w:p w14:paraId="7A55D3AB" w14:textId="77777777" w:rsidR="00020EB4" w:rsidRDefault="00020EB4" w:rsidP="00020EB4">
      <w:pPr>
        <w:rPr>
          <w:rFonts w:cs="Arial"/>
        </w:rPr>
      </w:pPr>
      <w:r w:rsidRPr="00BC773F">
        <w:rPr>
          <w:rFonts w:cs="Arial"/>
        </w:rPr>
        <w:t>When UL</w:t>
      </w:r>
      <w:r>
        <w:rPr>
          <w:rFonts w:cs="Arial"/>
        </w:rPr>
        <w:t>-</w:t>
      </w:r>
      <w:r w:rsidRPr="00BC773F">
        <w:rPr>
          <w:rFonts w:cs="Arial"/>
        </w:rPr>
        <w:t xml:space="preserve"> only TRP is </w:t>
      </w:r>
      <w:r>
        <w:rPr>
          <w:rFonts w:cs="Arial"/>
        </w:rPr>
        <w:t>ahead of</w:t>
      </w:r>
      <w:r w:rsidRPr="00BC773F">
        <w:rPr>
          <w:rFonts w:cs="Arial"/>
        </w:rPr>
        <w:t xml:space="preserve"> anchor TRP slot timing, when UE acquires DL timing from anchor TRP and transmit RACH</w:t>
      </w:r>
      <w:r>
        <w:rPr>
          <w:rFonts w:cs="Arial"/>
        </w:rPr>
        <w:t xml:space="preserve"> using the same DL reference timing</w:t>
      </w:r>
      <w:r w:rsidRPr="00BC773F">
        <w:rPr>
          <w:rFonts w:cs="Arial"/>
        </w:rPr>
        <w:t xml:space="preserve">, it may result in </w:t>
      </w:r>
      <w:r>
        <w:rPr>
          <w:rFonts w:cs="Arial"/>
        </w:rPr>
        <w:t>late</w:t>
      </w:r>
      <w:r w:rsidRPr="00BC773F">
        <w:rPr>
          <w:rFonts w:cs="Arial"/>
        </w:rPr>
        <w:t xml:space="preserve"> arrival of RACH preamble at UL</w:t>
      </w:r>
      <w:r>
        <w:rPr>
          <w:rFonts w:cs="Arial"/>
        </w:rPr>
        <w:t>-</w:t>
      </w:r>
      <w:r w:rsidRPr="00BC773F">
        <w:rPr>
          <w:rFonts w:cs="Arial"/>
        </w:rPr>
        <w:t xml:space="preserve"> only TRP. </w:t>
      </w:r>
      <w:r>
        <w:rPr>
          <w:rFonts w:cs="Arial"/>
        </w:rPr>
        <w:t xml:space="preserve">Based on the below table showing guard period (GP) for different PRACH preamble formats, we think late arrival may not be an issue for the UL- only TRP </w:t>
      </w:r>
      <w:r>
        <w:rPr>
          <w:rFonts w:cs="Arial"/>
        </w:rPr>
        <w:lastRenderedPageBreak/>
        <w:t>deployment scenario where the UE is expected to be close to UL- only TRP and GP is large compared to synchronization error.</w:t>
      </w:r>
    </w:p>
    <w:p w14:paraId="49A64081" w14:textId="77777777" w:rsidR="00020EB4" w:rsidRDefault="00020EB4" w:rsidP="00020EB4">
      <w:pPr>
        <w:jc w:val="center"/>
        <w:rPr>
          <w:rFonts w:cs="Arial"/>
        </w:rPr>
      </w:pPr>
      <w:r w:rsidRPr="00E363A3">
        <w:rPr>
          <w:b/>
          <w:bCs/>
        </w:rPr>
        <w:t xml:space="preserve">Table </w:t>
      </w:r>
      <w:r w:rsidRPr="00E363A3">
        <w:rPr>
          <w:b/>
          <w:bCs/>
        </w:rPr>
        <w:fldChar w:fldCharType="begin"/>
      </w:r>
      <w:r w:rsidRPr="00E363A3">
        <w:rPr>
          <w:b/>
          <w:bCs/>
        </w:rPr>
        <w:instrText xml:space="preserve"> SEQ Table \* ARABIC </w:instrText>
      </w:r>
      <w:r w:rsidRPr="00E363A3">
        <w:rPr>
          <w:b/>
          <w:bCs/>
        </w:rPr>
        <w:fldChar w:fldCharType="separate"/>
      </w:r>
      <w:r>
        <w:rPr>
          <w:b/>
          <w:bCs/>
          <w:noProof/>
        </w:rPr>
        <w:t>2</w:t>
      </w:r>
      <w:r w:rsidRPr="00E363A3">
        <w:rPr>
          <w:b/>
          <w:bCs/>
        </w:rPr>
        <w:fldChar w:fldCharType="end"/>
      </w:r>
      <w:r w:rsidRPr="00E363A3">
        <w:rPr>
          <w:b/>
          <w:bCs/>
        </w:rPr>
        <w:t>: Guard period for different PRACH preamble formats</w:t>
      </w:r>
    </w:p>
    <w:tbl>
      <w:tblPr>
        <w:tblStyle w:val="TableGrid"/>
        <w:tblW w:w="9918" w:type="dxa"/>
        <w:tblLook w:val="04A0" w:firstRow="1" w:lastRow="0" w:firstColumn="1" w:lastColumn="0" w:noHBand="0" w:noVBand="1"/>
      </w:tblPr>
      <w:tblGrid>
        <w:gridCol w:w="1483"/>
        <w:gridCol w:w="763"/>
        <w:gridCol w:w="883"/>
        <w:gridCol w:w="883"/>
        <w:gridCol w:w="763"/>
        <w:gridCol w:w="1063"/>
        <w:gridCol w:w="823"/>
        <w:gridCol w:w="823"/>
        <w:gridCol w:w="823"/>
        <w:gridCol w:w="763"/>
        <w:gridCol w:w="848"/>
      </w:tblGrid>
      <w:tr w:rsidR="00020EB4" w14:paraId="2D5C0377" w14:textId="77777777">
        <w:tc>
          <w:tcPr>
            <w:tcW w:w="1472" w:type="dxa"/>
          </w:tcPr>
          <w:p w14:paraId="0A057899" w14:textId="77777777" w:rsidR="00020EB4" w:rsidRPr="00B46C0A" w:rsidRDefault="00020EB4">
            <w:pPr>
              <w:jc w:val="center"/>
              <w:rPr>
                <w:rFonts w:cs="Arial"/>
                <w:b/>
                <w:bCs/>
              </w:rPr>
            </w:pPr>
            <w:r w:rsidRPr="00B46C0A">
              <w:rPr>
                <w:rFonts w:cs="Arial"/>
                <w:b/>
                <w:bCs/>
              </w:rPr>
              <w:t>Preamble format</w:t>
            </w:r>
          </w:p>
        </w:tc>
        <w:tc>
          <w:tcPr>
            <w:tcW w:w="742" w:type="dxa"/>
          </w:tcPr>
          <w:p w14:paraId="0EF02FFF" w14:textId="77777777" w:rsidR="00020EB4" w:rsidRDefault="00020EB4">
            <w:pPr>
              <w:jc w:val="center"/>
              <w:rPr>
                <w:rFonts w:cs="Arial"/>
              </w:rPr>
            </w:pPr>
            <w:r>
              <w:rPr>
                <w:rFonts w:cs="Arial"/>
              </w:rPr>
              <w:t>0</w:t>
            </w:r>
          </w:p>
        </w:tc>
        <w:tc>
          <w:tcPr>
            <w:tcW w:w="863" w:type="dxa"/>
          </w:tcPr>
          <w:p w14:paraId="2F6DF5C5" w14:textId="77777777" w:rsidR="00020EB4" w:rsidRDefault="00020EB4">
            <w:pPr>
              <w:jc w:val="center"/>
              <w:rPr>
                <w:rFonts w:cs="Arial"/>
              </w:rPr>
            </w:pPr>
            <w:r>
              <w:rPr>
                <w:rFonts w:cs="Arial"/>
              </w:rPr>
              <w:t>1</w:t>
            </w:r>
          </w:p>
        </w:tc>
        <w:tc>
          <w:tcPr>
            <w:tcW w:w="863" w:type="dxa"/>
          </w:tcPr>
          <w:p w14:paraId="287A5FE2" w14:textId="77777777" w:rsidR="00020EB4" w:rsidRDefault="00020EB4">
            <w:pPr>
              <w:jc w:val="center"/>
              <w:rPr>
                <w:rFonts w:cs="Arial"/>
              </w:rPr>
            </w:pPr>
            <w:r>
              <w:rPr>
                <w:rFonts w:cs="Arial"/>
              </w:rPr>
              <w:t>2</w:t>
            </w:r>
          </w:p>
        </w:tc>
        <w:tc>
          <w:tcPr>
            <w:tcW w:w="742" w:type="dxa"/>
          </w:tcPr>
          <w:p w14:paraId="79BD285B" w14:textId="77777777" w:rsidR="00020EB4" w:rsidRDefault="00020EB4">
            <w:pPr>
              <w:jc w:val="center"/>
              <w:rPr>
                <w:rFonts w:cs="Arial"/>
              </w:rPr>
            </w:pPr>
            <w:r>
              <w:rPr>
                <w:rFonts w:cs="Arial"/>
              </w:rPr>
              <w:t>3</w:t>
            </w:r>
          </w:p>
        </w:tc>
        <w:tc>
          <w:tcPr>
            <w:tcW w:w="1054" w:type="dxa"/>
          </w:tcPr>
          <w:p w14:paraId="68C2214B" w14:textId="77777777" w:rsidR="00020EB4" w:rsidRDefault="00020EB4">
            <w:pPr>
              <w:jc w:val="center"/>
              <w:rPr>
                <w:rFonts w:cs="Arial"/>
              </w:rPr>
            </w:pPr>
            <w:r>
              <w:rPr>
                <w:rFonts w:cs="Arial"/>
              </w:rPr>
              <w:t>B1</w:t>
            </w:r>
          </w:p>
        </w:tc>
        <w:tc>
          <w:tcPr>
            <w:tcW w:w="803" w:type="dxa"/>
          </w:tcPr>
          <w:p w14:paraId="7A842C5C" w14:textId="77777777" w:rsidR="00020EB4" w:rsidRDefault="00020EB4">
            <w:pPr>
              <w:jc w:val="center"/>
              <w:rPr>
                <w:rFonts w:cs="Arial"/>
              </w:rPr>
            </w:pPr>
            <w:r>
              <w:rPr>
                <w:rFonts w:cs="Arial"/>
              </w:rPr>
              <w:t>B2</w:t>
            </w:r>
          </w:p>
        </w:tc>
        <w:tc>
          <w:tcPr>
            <w:tcW w:w="803" w:type="dxa"/>
          </w:tcPr>
          <w:p w14:paraId="3BA6B7C3" w14:textId="77777777" w:rsidR="00020EB4" w:rsidRDefault="00020EB4">
            <w:pPr>
              <w:jc w:val="center"/>
              <w:rPr>
                <w:rFonts w:cs="Arial"/>
              </w:rPr>
            </w:pPr>
            <w:r>
              <w:rPr>
                <w:rFonts w:cs="Arial"/>
              </w:rPr>
              <w:t>B3</w:t>
            </w:r>
          </w:p>
        </w:tc>
        <w:tc>
          <w:tcPr>
            <w:tcW w:w="803" w:type="dxa"/>
          </w:tcPr>
          <w:p w14:paraId="05E494E0" w14:textId="77777777" w:rsidR="00020EB4" w:rsidRDefault="00020EB4">
            <w:pPr>
              <w:jc w:val="center"/>
              <w:rPr>
                <w:rFonts w:cs="Arial"/>
              </w:rPr>
            </w:pPr>
            <w:r>
              <w:rPr>
                <w:rFonts w:cs="Arial"/>
              </w:rPr>
              <w:t>B4</w:t>
            </w:r>
          </w:p>
        </w:tc>
        <w:tc>
          <w:tcPr>
            <w:tcW w:w="742" w:type="dxa"/>
          </w:tcPr>
          <w:p w14:paraId="2D301178" w14:textId="77777777" w:rsidR="00020EB4" w:rsidRDefault="00020EB4">
            <w:pPr>
              <w:jc w:val="center"/>
              <w:rPr>
                <w:rFonts w:cs="Arial"/>
              </w:rPr>
            </w:pPr>
            <w:r>
              <w:rPr>
                <w:rFonts w:cs="Arial"/>
              </w:rPr>
              <w:t>C0</w:t>
            </w:r>
          </w:p>
        </w:tc>
        <w:tc>
          <w:tcPr>
            <w:tcW w:w="1031" w:type="dxa"/>
          </w:tcPr>
          <w:p w14:paraId="281AF5FF" w14:textId="77777777" w:rsidR="00020EB4" w:rsidRDefault="00020EB4">
            <w:pPr>
              <w:jc w:val="center"/>
              <w:rPr>
                <w:rFonts w:cs="Arial"/>
              </w:rPr>
            </w:pPr>
            <w:r>
              <w:rPr>
                <w:rFonts w:cs="Arial"/>
              </w:rPr>
              <w:t>C2</w:t>
            </w:r>
          </w:p>
        </w:tc>
      </w:tr>
      <w:tr w:rsidR="00020EB4" w14:paraId="0AC396FC" w14:textId="77777777">
        <w:tc>
          <w:tcPr>
            <w:tcW w:w="1472" w:type="dxa"/>
          </w:tcPr>
          <w:p w14:paraId="3DFDBF2D" w14:textId="77777777" w:rsidR="00020EB4" w:rsidRPr="00B46C0A" w:rsidRDefault="00020EB4">
            <w:pPr>
              <w:jc w:val="center"/>
              <w:rPr>
                <w:rFonts w:cs="Arial"/>
                <w:b/>
                <w:bCs/>
              </w:rPr>
            </w:pPr>
            <w:r w:rsidRPr="00B46C0A">
              <w:rPr>
                <w:rFonts w:cs="Arial"/>
                <w:b/>
                <w:bCs/>
              </w:rPr>
              <w:t>GP in µs</w:t>
            </w:r>
          </w:p>
        </w:tc>
        <w:tc>
          <w:tcPr>
            <w:tcW w:w="742" w:type="dxa"/>
          </w:tcPr>
          <w:p w14:paraId="4A9BFE1C" w14:textId="77777777" w:rsidR="00020EB4" w:rsidRDefault="00020EB4">
            <w:pPr>
              <w:jc w:val="center"/>
              <w:rPr>
                <w:rFonts w:cs="Arial"/>
              </w:rPr>
            </w:pPr>
            <w:r>
              <w:rPr>
                <w:rFonts w:cs="Arial"/>
              </w:rPr>
              <w:t>97</w:t>
            </w:r>
          </w:p>
        </w:tc>
        <w:tc>
          <w:tcPr>
            <w:tcW w:w="863" w:type="dxa"/>
          </w:tcPr>
          <w:p w14:paraId="5D704D10" w14:textId="77777777" w:rsidR="00020EB4" w:rsidRDefault="00020EB4">
            <w:pPr>
              <w:jc w:val="center"/>
              <w:rPr>
                <w:rFonts w:cs="Arial"/>
              </w:rPr>
            </w:pPr>
            <w:r>
              <w:rPr>
                <w:rFonts w:cs="Arial"/>
              </w:rPr>
              <w:t>716</w:t>
            </w:r>
          </w:p>
        </w:tc>
        <w:tc>
          <w:tcPr>
            <w:tcW w:w="863" w:type="dxa"/>
          </w:tcPr>
          <w:p w14:paraId="3849574C" w14:textId="77777777" w:rsidR="00020EB4" w:rsidRDefault="00020EB4">
            <w:pPr>
              <w:jc w:val="center"/>
              <w:rPr>
                <w:rFonts w:cs="Arial"/>
              </w:rPr>
            </w:pPr>
            <w:r>
              <w:rPr>
                <w:rFonts w:cs="Arial"/>
              </w:rPr>
              <w:t>953</w:t>
            </w:r>
          </w:p>
        </w:tc>
        <w:tc>
          <w:tcPr>
            <w:tcW w:w="742" w:type="dxa"/>
          </w:tcPr>
          <w:p w14:paraId="70A6DB71" w14:textId="77777777" w:rsidR="00020EB4" w:rsidRDefault="00020EB4">
            <w:pPr>
              <w:jc w:val="center"/>
              <w:rPr>
                <w:rFonts w:cs="Arial"/>
              </w:rPr>
            </w:pPr>
            <w:r>
              <w:rPr>
                <w:rFonts w:cs="Arial"/>
              </w:rPr>
              <w:t>97</w:t>
            </w:r>
          </w:p>
        </w:tc>
        <w:tc>
          <w:tcPr>
            <w:tcW w:w="1054" w:type="dxa"/>
          </w:tcPr>
          <w:p w14:paraId="4C3D8047" w14:textId="77777777" w:rsidR="00020EB4" w:rsidRDefault="00020EB4">
            <w:pPr>
              <w:jc w:val="center"/>
              <w:rPr>
                <w:rFonts w:cs="Arial"/>
              </w:rPr>
            </w:pPr>
            <w:r>
              <w:rPr>
                <w:rFonts w:cs="Arial"/>
              </w:rPr>
              <w:t>2.3</w:t>
            </w:r>
          </w:p>
        </w:tc>
        <w:tc>
          <w:tcPr>
            <w:tcW w:w="803" w:type="dxa"/>
          </w:tcPr>
          <w:p w14:paraId="6E6EF1F1" w14:textId="77777777" w:rsidR="00020EB4" w:rsidRDefault="00020EB4">
            <w:pPr>
              <w:jc w:val="center"/>
              <w:rPr>
                <w:rFonts w:cs="Arial"/>
              </w:rPr>
            </w:pPr>
            <w:r>
              <w:rPr>
                <w:rFonts w:cs="Arial"/>
              </w:rPr>
              <w:t>7</w:t>
            </w:r>
          </w:p>
        </w:tc>
        <w:tc>
          <w:tcPr>
            <w:tcW w:w="803" w:type="dxa"/>
          </w:tcPr>
          <w:p w14:paraId="314495B3" w14:textId="77777777" w:rsidR="00020EB4" w:rsidRDefault="00020EB4">
            <w:pPr>
              <w:jc w:val="center"/>
              <w:rPr>
                <w:rFonts w:cs="Arial"/>
              </w:rPr>
            </w:pPr>
            <w:r>
              <w:rPr>
                <w:rFonts w:cs="Arial"/>
              </w:rPr>
              <w:t>11.7</w:t>
            </w:r>
          </w:p>
        </w:tc>
        <w:tc>
          <w:tcPr>
            <w:tcW w:w="803" w:type="dxa"/>
          </w:tcPr>
          <w:p w14:paraId="2F2FC447" w14:textId="77777777" w:rsidR="00020EB4" w:rsidRDefault="00020EB4">
            <w:pPr>
              <w:jc w:val="center"/>
              <w:rPr>
                <w:rFonts w:cs="Arial"/>
              </w:rPr>
            </w:pPr>
            <w:r>
              <w:rPr>
                <w:rFonts w:cs="Arial"/>
              </w:rPr>
              <w:t>25.8</w:t>
            </w:r>
          </w:p>
        </w:tc>
        <w:tc>
          <w:tcPr>
            <w:tcW w:w="742" w:type="dxa"/>
          </w:tcPr>
          <w:p w14:paraId="56899FDF" w14:textId="77777777" w:rsidR="00020EB4" w:rsidRDefault="00020EB4">
            <w:pPr>
              <w:jc w:val="center"/>
              <w:rPr>
                <w:rFonts w:cs="Arial"/>
              </w:rPr>
            </w:pPr>
            <w:r>
              <w:rPr>
                <w:rFonts w:cs="Arial"/>
              </w:rPr>
              <w:t>37</w:t>
            </w:r>
          </w:p>
        </w:tc>
        <w:tc>
          <w:tcPr>
            <w:tcW w:w="1031" w:type="dxa"/>
          </w:tcPr>
          <w:p w14:paraId="78C7242C" w14:textId="77777777" w:rsidR="00020EB4" w:rsidRDefault="00020EB4">
            <w:pPr>
              <w:jc w:val="center"/>
              <w:rPr>
                <w:rFonts w:cs="Arial"/>
              </w:rPr>
            </w:pPr>
            <w:r>
              <w:rPr>
                <w:rFonts w:cs="Arial"/>
              </w:rPr>
              <w:t>94</w:t>
            </w:r>
          </w:p>
        </w:tc>
      </w:tr>
      <w:tr w:rsidR="00020EB4" w14:paraId="22E30BA7" w14:textId="77777777">
        <w:tc>
          <w:tcPr>
            <w:tcW w:w="1472" w:type="dxa"/>
          </w:tcPr>
          <w:p w14:paraId="0C8403B6" w14:textId="77777777" w:rsidR="00020EB4" w:rsidRPr="00B46C0A" w:rsidRDefault="00020EB4">
            <w:pPr>
              <w:jc w:val="center"/>
              <w:rPr>
                <w:rFonts w:cs="Arial"/>
                <w:b/>
                <w:bCs/>
              </w:rPr>
            </w:pPr>
            <w:r w:rsidRPr="00B46C0A">
              <w:rPr>
                <w:rFonts w:cs="Arial"/>
                <w:b/>
                <w:bCs/>
              </w:rPr>
              <w:t>Propagation delay (in km) that GP can cover</w:t>
            </w:r>
          </w:p>
        </w:tc>
        <w:tc>
          <w:tcPr>
            <w:tcW w:w="742" w:type="dxa"/>
          </w:tcPr>
          <w:p w14:paraId="3F8F1F81" w14:textId="77777777" w:rsidR="00020EB4" w:rsidRDefault="00020EB4">
            <w:pPr>
              <w:jc w:val="center"/>
              <w:rPr>
                <w:rFonts w:cs="Arial"/>
              </w:rPr>
            </w:pPr>
            <w:r>
              <w:rPr>
                <w:rFonts w:cs="Arial"/>
              </w:rPr>
              <w:t>29km</w:t>
            </w:r>
          </w:p>
        </w:tc>
        <w:tc>
          <w:tcPr>
            <w:tcW w:w="863" w:type="dxa"/>
          </w:tcPr>
          <w:p w14:paraId="70B86F27" w14:textId="77777777" w:rsidR="00020EB4" w:rsidRDefault="00020EB4">
            <w:pPr>
              <w:jc w:val="center"/>
              <w:rPr>
                <w:rFonts w:cs="Arial"/>
              </w:rPr>
            </w:pPr>
            <w:r>
              <w:rPr>
                <w:rFonts w:cs="Arial"/>
              </w:rPr>
              <w:t>215km</w:t>
            </w:r>
          </w:p>
        </w:tc>
        <w:tc>
          <w:tcPr>
            <w:tcW w:w="863" w:type="dxa"/>
          </w:tcPr>
          <w:p w14:paraId="6E8D1C75" w14:textId="77777777" w:rsidR="00020EB4" w:rsidRDefault="00020EB4">
            <w:pPr>
              <w:jc w:val="center"/>
              <w:rPr>
                <w:rFonts w:cs="Arial"/>
              </w:rPr>
            </w:pPr>
            <w:r>
              <w:rPr>
                <w:rFonts w:cs="Arial"/>
              </w:rPr>
              <w:t>285km</w:t>
            </w:r>
          </w:p>
        </w:tc>
        <w:tc>
          <w:tcPr>
            <w:tcW w:w="742" w:type="dxa"/>
          </w:tcPr>
          <w:p w14:paraId="3689A6EC" w14:textId="77777777" w:rsidR="00020EB4" w:rsidRDefault="00020EB4">
            <w:pPr>
              <w:jc w:val="center"/>
              <w:rPr>
                <w:rFonts w:cs="Arial"/>
              </w:rPr>
            </w:pPr>
            <w:r>
              <w:rPr>
                <w:rFonts w:cs="Arial"/>
              </w:rPr>
              <w:t>29km</w:t>
            </w:r>
          </w:p>
        </w:tc>
        <w:tc>
          <w:tcPr>
            <w:tcW w:w="1054" w:type="dxa"/>
          </w:tcPr>
          <w:p w14:paraId="59D56D4C" w14:textId="77777777" w:rsidR="00020EB4" w:rsidRDefault="00020EB4">
            <w:pPr>
              <w:jc w:val="center"/>
              <w:rPr>
                <w:rFonts w:cs="Arial"/>
              </w:rPr>
            </w:pPr>
            <w:r>
              <w:rPr>
                <w:rFonts w:cs="Arial"/>
              </w:rPr>
              <w:t>0.7700m</w:t>
            </w:r>
          </w:p>
        </w:tc>
        <w:tc>
          <w:tcPr>
            <w:tcW w:w="803" w:type="dxa"/>
          </w:tcPr>
          <w:p w14:paraId="6BCED3F9" w14:textId="77777777" w:rsidR="00020EB4" w:rsidRDefault="00020EB4">
            <w:pPr>
              <w:jc w:val="center"/>
              <w:rPr>
                <w:rFonts w:cs="Arial"/>
              </w:rPr>
            </w:pPr>
            <w:r>
              <w:rPr>
                <w:rFonts w:cs="Arial"/>
              </w:rPr>
              <w:t>2.1km</w:t>
            </w:r>
          </w:p>
        </w:tc>
        <w:tc>
          <w:tcPr>
            <w:tcW w:w="803" w:type="dxa"/>
          </w:tcPr>
          <w:p w14:paraId="78A6EFB7" w14:textId="77777777" w:rsidR="00020EB4" w:rsidRDefault="00020EB4">
            <w:pPr>
              <w:jc w:val="center"/>
              <w:rPr>
                <w:rFonts w:cs="Arial"/>
              </w:rPr>
            </w:pPr>
            <w:r>
              <w:rPr>
                <w:rFonts w:cs="Arial"/>
              </w:rPr>
              <w:t>3.7km</w:t>
            </w:r>
          </w:p>
        </w:tc>
        <w:tc>
          <w:tcPr>
            <w:tcW w:w="803" w:type="dxa"/>
          </w:tcPr>
          <w:p w14:paraId="37472DDA" w14:textId="77777777" w:rsidR="00020EB4" w:rsidRDefault="00020EB4">
            <w:pPr>
              <w:jc w:val="center"/>
              <w:rPr>
                <w:rFonts w:cs="Arial"/>
              </w:rPr>
            </w:pPr>
            <w:r>
              <w:rPr>
                <w:rFonts w:cs="Arial"/>
              </w:rPr>
              <w:t>7.5km</w:t>
            </w:r>
          </w:p>
        </w:tc>
        <w:tc>
          <w:tcPr>
            <w:tcW w:w="742" w:type="dxa"/>
          </w:tcPr>
          <w:p w14:paraId="40B6CD1A" w14:textId="77777777" w:rsidR="00020EB4" w:rsidRDefault="00020EB4">
            <w:pPr>
              <w:jc w:val="center"/>
              <w:rPr>
                <w:rFonts w:cs="Arial"/>
              </w:rPr>
            </w:pPr>
            <w:r>
              <w:rPr>
                <w:rFonts w:cs="Arial"/>
              </w:rPr>
              <w:t>11km</w:t>
            </w:r>
          </w:p>
        </w:tc>
        <w:tc>
          <w:tcPr>
            <w:tcW w:w="1031" w:type="dxa"/>
          </w:tcPr>
          <w:p w14:paraId="3FE72E2B" w14:textId="77777777" w:rsidR="00020EB4" w:rsidRDefault="00020EB4">
            <w:pPr>
              <w:jc w:val="center"/>
              <w:rPr>
                <w:rFonts w:cs="Arial"/>
              </w:rPr>
            </w:pPr>
            <w:r>
              <w:rPr>
                <w:rFonts w:cs="Arial"/>
              </w:rPr>
              <w:t>28km</w:t>
            </w:r>
          </w:p>
        </w:tc>
      </w:tr>
    </w:tbl>
    <w:p w14:paraId="7B42CBF3" w14:textId="77777777" w:rsidR="00020EB4" w:rsidRDefault="00020EB4" w:rsidP="00020EB4">
      <w:pPr>
        <w:rPr>
          <w:rFonts w:cs="Arial"/>
        </w:rPr>
      </w:pPr>
    </w:p>
    <w:p w14:paraId="4C9711A7" w14:textId="77777777" w:rsidR="00020EB4" w:rsidRDefault="00020EB4" w:rsidP="00020EB4">
      <w:pPr>
        <w:rPr>
          <w:spacing w:val="2"/>
        </w:rPr>
      </w:pPr>
    </w:p>
    <w:p w14:paraId="5A8D0E8E" w14:textId="77777777" w:rsidR="00020EB4" w:rsidRDefault="00020EB4" w:rsidP="00020EB4">
      <w:pPr>
        <w:rPr>
          <w:rFonts w:cs="Arial"/>
        </w:rPr>
      </w:pPr>
      <w:r w:rsidRPr="00406C84">
        <w:rPr>
          <w:spacing w:val="2"/>
        </w:rPr>
        <w:t xml:space="preserve">Based </w:t>
      </w:r>
      <w:r>
        <w:rPr>
          <w:spacing w:val="2"/>
        </w:rPr>
        <w:t xml:space="preserve">on the above discussion, we have the following proposal to consider practical synchronization error between Anchor TRP and UL-only TRP for UL and DL timing control in an asymmetric deployment, which for example could be handled by introducing a timing offset between the Anchor TRP and the UL-only node, which the network signals to the UE such that the UE can determining one reference timing for the Anchor TRP and a second reference timing for the UL-only node. </w:t>
      </w:r>
    </w:p>
    <w:p w14:paraId="70744416" w14:textId="77777777" w:rsidR="00020EB4" w:rsidRDefault="00020EB4" w:rsidP="00020EB4">
      <w:pPr>
        <w:pStyle w:val="Proposal"/>
        <w:overflowPunct/>
        <w:autoSpaceDE/>
        <w:autoSpaceDN/>
        <w:adjustRightInd/>
        <w:spacing w:line="259" w:lineRule="auto"/>
        <w:textAlignment w:val="auto"/>
      </w:pPr>
      <w:bookmarkStart w:id="12" w:name="_Toc161694957"/>
      <w:bookmarkStart w:id="13" w:name="_Toc163131331"/>
      <w:r>
        <w:rPr>
          <w:rFonts w:eastAsiaTheme="minorEastAsia" w:cs="Arial" w:hint="eastAsia"/>
          <w:spacing w:val="2"/>
        </w:rPr>
        <w:t xml:space="preserve"> </w:t>
      </w:r>
      <w:bookmarkStart w:id="14" w:name="_Toc189680431"/>
      <w:r>
        <w:rPr>
          <w:rFonts w:cs="Arial"/>
          <w:spacing w:val="2"/>
          <w:lang w:eastAsia="en-US"/>
        </w:rPr>
        <w:t>Study whether and how to address</w:t>
      </w:r>
      <w:r w:rsidRPr="008B0920">
        <w:rPr>
          <w:rFonts w:cs="Arial"/>
          <w:spacing w:val="2"/>
          <w:lang w:eastAsia="en-US"/>
        </w:rPr>
        <w:t xml:space="preserve"> </w:t>
      </w:r>
      <w:r>
        <w:rPr>
          <w:rFonts w:cs="Arial"/>
          <w:spacing w:val="2"/>
          <w:lang w:eastAsia="en-US"/>
        </w:rPr>
        <w:t xml:space="preserve">practical </w:t>
      </w:r>
      <w:r w:rsidRPr="008B0920">
        <w:rPr>
          <w:rFonts w:cs="Arial"/>
          <w:spacing w:val="2"/>
          <w:lang w:eastAsia="en-US"/>
        </w:rPr>
        <w:t xml:space="preserve">synchronization error between </w:t>
      </w:r>
      <w:r>
        <w:rPr>
          <w:rFonts w:cs="Arial"/>
          <w:spacing w:val="2"/>
          <w:lang w:eastAsia="en-US"/>
        </w:rPr>
        <w:t>A</w:t>
      </w:r>
      <w:r w:rsidRPr="008B0920">
        <w:rPr>
          <w:rFonts w:cs="Arial"/>
          <w:spacing w:val="2"/>
          <w:lang w:eastAsia="en-US"/>
        </w:rPr>
        <w:t>nchor TRP and UL</w:t>
      </w:r>
      <w:r>
        <w:rPr>
          <w:rFonts w:cs="Arial"/>
          <w:spacing w:val="2"/>
          <w:lang w:eastAsia="en-US"/>
        </w:rPr>
        <w:t>-only</w:t>
      </w:r>
      <w:r w:rsidRPr="008B0920">
        <w:rPr>
          <w:rFonts w:cs="Arial"/>
          <w:spacing w:val="2"/>
          <w:lang w:eastAsia="en-US"/>
        </w:rPr>
        <w:t xml:space="preserve"> TRP for UL and DL timing control</w:t>
      </w:r>
      <w:r>
        <w:rPr>
          <w:rFonts w:cs="Arial"/>
          <w:spacing w:val="2"/>
          <w:lang w:eastAsia="en-US"/>
        </w:rPr>
        <w:t xml:space="preserve"> in </w:t>
      </w:r>
      <w:r w:rsidRPr="009B5BBC">
        <w:rPr>
          <w:rFonts w:cs="Arial"/>
        </w:rPr>
        <w:t>asymmetric DL sTRP UL mTRP deployment</w:t>
      </w:r>
      <w:r w:rsidRPr="008B0920">
        <w:rPr>
          <w:rFonts w:cs="Arial"/>
          <w:spacing w:val="2"/>
          <w:lang w:eastAsia="en-US"/>
        </w:rPr>
        <w:t>.</w:t>
      </w:r>
      <w:bookmarkEnd w:id="12"/>
      <w:bookmarkEnd w:id="13"/>
      <w:bookmarkEnd w:id="14"/>
      <w:r>
        <w:t xml:space="preserve"> </w:t>
      </w:r>
    </w:p>
    <w:p w14:paraId="3764EC6A" w14:textId="77777777" w:rsidR="00020EB4" w:rsidRPr="00F70CD5" w:rsidRDefault="00020EB4" w:rsidP="00020EB4">
      <w:pPr>
        <w:pStyle w:val="Proposal"/>
        <w:numPr>
          <w:ilvl w:val="0"/>
          <w:numId w:val="0"/>
        </w:numPr>
        <w:ind w:left="1304"/>
      </w:pPr>
      <w:bookmarkStart w:id="15" w:name="_Toc189680432"/>
      <w:r>
        <w:t xml:space="preserve">FFS: </w:t>
      </w:r>
      <w:r w:rsidRPr="00343982">
        <w:rPr>
          <w:rFonts w:cs="Arial"/>
          <w:spacing w:val="2"/>
          <w:lang w:eastAsia="en-US"/>
        </w:rPr>
        <w:t>UE can be provided with a DL reference timing offset. DL reference timing for communication with UL-only TRP for the UE is obtained from the DL reference timing of the anchor TRP and DL reference timing offset.</w:t>
      </w:r>
      <w:bookmarkEnd w:id="15"/>
      <w:r w:rsidRPr="00343982">
        <w:rPr>
          <w:rFonts w:cs="Arial"/>
          <w:spacing w:val="2"/>
          <w:lang w:eastAsia="en-US"/>
        </w:rPr>
        <w:t xml:space="preserve"> </w:t>
      </w:r>
    </w:p>
    <w:p w14:paraId="62741E9C" w14:textId="77777777" w:rsidR="00020EB4" w:rsidRPr="0028379D" w:rsidRDefault="00020EB4" w:rsidP="00A03621">
      <w:pPr>
        <w:pStyle w:val="CRCoverPage"/>
        <w:tabs>
          <w:tab w:val="right" w:pos="9639"/>
        </w:tabs>
        <w:spacing w:after="0"/>
        <w:rPr>
          <w:sz w:val="22"/>
          <w:szCs w:val="22"/>
        </w:rPr>
      </w:pPr>
    </w:p>
    <w:sectPr w:rsidR="00020EB4" w:rsidRPr="0028379D" w:rsidSect="004C0BB8">
      <w:footerReference w:type="even" r:id="rId17"/>
      <w:footerReference w:type="default" r:id="rId18"/>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756B" w14:textId="77777777" w:rsidR="008549A3" w:rsidRDefault="008549A3">
      <w:r>
        <w:separator/>
      </w:r>
    </w:p>
  </w:endnote>
  <w:endnote w:type="continuationSeparator" w:id="0">
    <w:p w14:paraId="30F8682D" w14:textId="77777777" w:rsidR="008549A3" w:rsidRDefault="008549A3">
      <w:r>
        <w:continuationSeparator/>
      </w:r>
    </w:p>
  </w:endnote>
  <w:endnote w:type="continuationNotice" w:id="1">
    <w:p w14:paraId="4A79D8C3" w14:textId="77777777" w:rsidR="008549A3" w:rsidRDefault="0085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v4.2.0">
    <w:altName w:val="Calibri"/>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8554A" w14:textId="77777777" w:rsidR="008549A3" w:rsidRDefault="008549A3">
      <w:r>
        <w:separator/>
      </w:r>
    </w:p>
  </w:footnote>
  <w:footnote w:type="continuationSeparator" w:id="0">
    <w:p w14:paraId="6E125EEF" w14:textId="77777777" w:rsidR="008549A3" w:rsidRDefault="008549A3">
      <w:r>
        <w:continuationSeparator/>
      </w:r>
    </w:p>
  </w:footnote>
  <w:footnote w:type="continuationNotice" w:id="1">
    <w:p w14:paraId="555A3F0D" w14:textId="77777777" w:rsidR="008549A3" w:rsidRDefault="008549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65C217B"/>
    <w:multiLevelType w:val="multilevel"/>
    <w:tmpl w:val="4356B60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9006E1"/>
    <w:multiLevelType w:val="hybridMultilevel"/>
    <w:tmpl w:val="227EB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0"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0"/>
  </w:num>
  <w:num w:numId="2" w16cid:durableId="1817575607">
    <w:abstractNumId w:val="57"/>
  </w:num>
  <w:num w:numId="3" w16cid:durableId="1767460268">
    <w:abstractNumId w:val="49"/>
  </w:num>
  <w:num w:numId="4" w16cid:durableId="1758211833">
    <w:abstractNumId w:val="25"/>
  </w:num>
  <w:num w:numId="5" w16cid:durableId="606041571">
    <w:abstractNumId w:val="28"/>
  </w:num>
  <w:num w:numId="6" w16cid:durableId="1056509047">
    <w:abstractNumId w:val="7"/>
  </w:num>
  <w:num w:numId="7" w16cid:durableId="1234582147">
    <w:abstractNumId w:val="5"/>
  </w:num>
  <w:num w:numId="8" w16cid:durableId="1577517894">
    <w:abstractNumId w:val="58"/>
  </w:num>
  <w:num w:numId="9" w16cid:durableId="1914655923">
    <w:abstractNumId w:val="45"/>
  </w:num>
  <w:num w:numId="10" w16cid:durableId="208884821">
    <w:abstractNumId w:val="18"/>
  </w:num>
  <w:num w:numId="11" w16cid:durableId="376778933">
    <w:abstractNumId w:val="4"/>
  </w:num>
  <w:num w:numId="12" w16cid:durableId="1505168578">
    <w:abstractNumId w:val="27"/>
  </w:num>
  <w:num w:numId="13" w16cid:durableId="885291604">
    <w:abstractNumId w:val="47"/>
  </w:num>
  <w:num w:numId="14" w16cid:durableId="1733966185">
    <w:abstractNumId w:val="44"/>
  </w:num>
  <w:num w:numId="15" w16cid:durableId="518783669">
    <w:abstractNumId w:val="10"/>
  </w:num>
  <w:num w:numId="16" w16cid:durableId="1432971630">
    <w:abstractNumId w:val="32"/>
  </w:num>
  <w:num w:numId="17" w16cid:durableId="608316563">
    <w:abstractNumId w:val="12"/>
  </w:num>
  <w:num w:numId="18" w16cid:durableId="1538930418">
    <w:abstractNumId w:val="30"/>
  </w:num>
  <w:num w:numId="19" w16cid:durableId="308444402">
    <w:abstractNumId w:val="2"/>
  </w:num>
  <w:num w:numId="20" w16cid:durableId="559437656">
    <w:abstractNumId w:val="3"/>
  </w:num>
  <w:num w:numId="21" w16cid:durableId="723218660">
    <w:abstractNumId w:val="37"/>
  </w:num>
  <w:num w:numId="22" w16cid:durableId="160239045">
    <w:abstractNumId w:val="15"/>
  </w:num>
  <w:num w:numId="23" w16cid:durableId="1996103220">
    <w:abstractNumId w:val="26"/>
  </w:num>
  <w:num w:numId="24" w16cid:durableId="1562055616">
    <w:abstractNumId w:val="54"/>
  </w:num>
  <w:num w:numId="25" w16cid:durableId="1831823804">
    <w:abstractNumId w:val="9"/>
  </w:num>
  <w:num w:numId="26" w16cid:durableId="1152868998">
    <w:abstractNumId w:val="36"/>
  </w:num>
  <w:num w:numId="27" w16cid:durableId="597569479">
    <w:abstractNumId w:val="14"/>
  </w:num>
  <w:num w:numId="28" w16cid:durableId="466167148">
    <w:abstractNumId w:val="59"/>
  </w:num>
  <w:num w:numId="29" w16cid:durableId="1458064427">
    <w:abstractNumId w:val="21"/>
  </w:num>
  <w:num w:numId="30" w16cid:durableId="1482044914">
    <w:abstractNumId w:val="50"/>
  </w:num>
  <w:num w:numId="31" w16cid:durableId="11400787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0"/>
  </w:num>
  <w:num w:numId="33" w16cid:durableId="1530216010">
    <w:abstractNumId w:val="51"/>
  </w:num>
  <w:num w:numId="34" w16cid:durableId="1856915004">
    <w:abstractNumId w:val="16"/>
  </w:num>
  <w:num w:numId="35" w16cid:durableId="65229350">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3"/>
  </w:num>
  <w:num w:numId="38" w16cid:durableId="1201433329">
    <w:abstractNumId w:val="43"/>
  </w:num>
  <w:num w:numId="39" w16cid:durableId="1805197166">
    <w:abstractNumId w:val="34"/>
  </w:num>
  <w:num w:numId="40" w16cid:durableId="917591013">
    <w:abstractNumId w:val="11"/>
  </w:num>
  <w:num w:numId="41" w16cid:durableId="1109355018">
    <w:abstractNumId w:val="53"/>
  </w:num>
  <w:num w:numId="42" w16cid:durableId="1122991709">
    <w:abstractNumId w:val="38"/>
    <w:lvlOverride w:ilvl="0">
      <w:startOverride w:val="1"/>
    </w:lvlOverride>
  </w:num>
  <w:num w:numId="43" w16cid:durableId="2068188430">
    <w:abstractNumId w:val="35"/>
    <w:lvlOverride w:ilvl="0">
      <w:startOverride w:val="1"/>
    </w:lvlOverride>
    <w:lvlOverride w:ilvl="1"/>
    <w:lvlOverride w:ilvl="2"/>
    <w:lvlOverride w:ilvl="3"/>
    <w:lvlOverride w:ilvl="4"/>
    <w:lvlOverride w:ilvl="5"/>
    <w:lvlOverride w:ilvl="6"/>
    <w:lvlOverride w:ilvl="7"/>
    <w:lvlOverride w:ilvl="8"/>
  </w:num>
  <w:num w:numId="44" w16cid:durableId="111675372">
    <w:abstractNumId w:val="24"/>
  </w:num>
  <w:num w:numId="45" w16cid:durableId="634798752">
    <w:abstractNumId w:val="0"/>
  </w:num>
  <w:num w:numId="46" w16cid:durableId="627585843">
    <w:abstractNumId w:val="22"/>
  </w:num>
  <w:num w:numId="47" w16cid:durableId="1870794621">
    <w:abstractNumId w:val="19"/>
  </w:num>
  <w:num w:numId="48" w16cid:durableId="1579821287">
    <w:abstractNumId w:val="29"/>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7"/>
  </w:num>
  <w:num w:numId="51" w16cid:durableId="168259236">
    <w:abstractNumId w:val="1"/>
  </w:num>
  <w:num w:numId="52" w16cid:durableId="1567491362">
    <w:abstractNumId w:val="8"/>
  </w:num>
  <w:num w:numId="53" w16cid:durableId="1049299920">
    <w:abstractNumId w:val="33"/>
  </w:num>
  <w:num w:numId="54" w16cid:durableId="1571887873">
    <w:abstractNumId w:val="39"/>
  </w:num>
  <w:num w:numId="55" w16cid:durableId="1264386510">
    <w:abstractNumId w:val="55"/>
  </w:num>
  <w:num w:numId="56" w16cid:durableId="395855851">
    <w:abstractNumId w:val="41"/>
  </w:num>
  <w:num w:numId="57" w16cid:durableId="2106340307">
    <w:abstractNumId w:val="46"/>
  </w:num>
  <w:num w:numId="58" w16cid:durableId="1806315373">
    <w:abstractNumId w:val="52"/>
  </w:num>
  <w:num w:numId="59" w16cid:durableId="410010523">
    <w:abstractNumId w:val="56"/>
  </w:num>
  <w:num w:numId="60" w16cid:durableId="989334232">
    <w:abstractNumId w:val="48"/>
  </w:num>
  <w:num w:numId="61" w16cid:durableId="917863915">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2F1"/>
    <w:rsid w:val="000173C9"/>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1D6F"/>
    <w:rsid w:val="0003295D"/>
    <w:rsid w:val="00032DBD"/>
    <w:rsid w:val="00032F1F"/>
    <w:rsid w:val="00033063"/>
    <w:rsid w:val="00033229"/>
    <w:rsid w:val="0003364E"/>
    <w:rsid w:val="000337D0"/>
    <w:rsid w:val="00033CE3"/>
    <w:rsid w:val="00033F43"/>
    <w:rsid w:val="00034007"/>
    <w:rsid w:val="000347CF"/>
    <w:rsid w:val="0003499C"/>
    <w:rsid w:val="00034C0A"/>
    <w:rsid w:val="00034DA3"/>
    <w:rsid w:val="00034E6E"/>
    <w:rsid w:val="00034E94"/>
    <w:rsid w:val="00035099"/>
    <w:rsid w:val="000353B6"/>
    <w:rsid w:val="000355AA"/>
    <w:rsid w:val="00035B28"/>
    <w:rsid w:val="00035C87"/>
    <w:rsid w:val="00035D07"/>
    <w:rsid w:val="00036021"/>
    <w:rsid w:val="0003662D"/>
    <w:rsid w:val="00036712"/>
    <w:rsid w:val="00036920"/>
    <w:rsid w:val="00037354"/>
    <w:rsid w:val="00037AEA"/>
    <w:rsid w:val="00037F61"/>
    <w:rsid w:val="00037FEB"/>
    <w:rsid w:val="0004036D"/>
    <w:rsid w:val="0004043E"/>
    <w:rsid w:val="000404CA"/>
    <w:rsid w:val="00040960"/>
    <w:rsid w:val="00040C9A"/>
    <w:rsid w:val="00040D4D"/>
    <w:rsid w:val="00041014"/>
    <w:rsid w:val="0004133D"/>
    <w:rsid w:val="0004136F"/>
    <w:rsid w:val="00041659"/>
    <w:rsid w:val="000418DA"/>
    <w:rsid w:val="0004190F"/>
    <w:rsid w:val="00041E49"/>
    <w:rsid w:val="00041E89"/>
    <w:rsid w:val="00041EB5"/>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455"/>
    <w:rsid w:val="0005249A"/>
    <w:rsid w:val="00052B1B"/>
    <w:rsid w:val="00052B9E"/>
    <w:rsid w:val="00052F10"/>
    <w:rsid w:val="00052F6B"/>
    <w:rsid w:val="0005328C"/>
    <w:rsid w:val="00053374"/>
    <w:rsid w:val="000534AD"/>
    <w:rsid w:val="00053732"/>
    <w:rsid w:val="00053CDD"/>
    <w:rsid w:val="000543D3"/>
    <w:rsid w:val="00054511"/>
    <w:rsid w:val="000546F8"/>
    <w:rsid w:val="00054D3E"/>
    <w:rsid w:val="00054D96"/>
    <w:rsid w:val="00054FC5"/>
    <w:rsid w:val="0005508D"/>
    <w:rsid w:val="0005511E"/>
    <w:rsid w:val="00055165"/>
    <w:rsid w:val="000555A1"/>
    <w:rsid w:val="00055C90"/>
    <w:rsid w:val="00055CF5"/>
    <w:rsid w:val="00055E6B"/>
    <w:rsid w:val="0005610A"/>
    <w:rsid w:val="00056202"/>
    <w:rsid w:val="00056365"/>
    <w:rsid w:val="000563F2"/>
    <w:rsid w:val="000569F9"/>
    <w:rsid w:val="00056B6E"/>
    <w:rsid w:val="00056EC8"/>
    <w:rsid w:val="0005711A"/>
    <w:rsid w:val="00057277"/>
    <w:rsid w:val="00057635"/>
    <w:rsid w:val="0005764F"/>
    <w:rsid w:val="000576DC"/>
    <w:rsid w:val="00057793"/>
    <w:rsid w:val="000601C8"/>
    <w:rsid w:val="0006068B"/>
    <w:rsid w:val="00060EE6"/>
    <w:rsid w:val="00060FC2"/>
    <w:rsid w:val="00061047"/>
    <w:rsid w:val="0006105B"/>
    <w:rsid w:val="00061068"/>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8E8"/>
    <w:rsid w:val="00066AC3"/>
    <w:rsid w:val="00066D93"/>
    <w:rsid w:val="00067398"/>
    <w:rsid w:val="00067405"/>
    <w:rsid w:val="000675E8"/>
    <w:rsid w:val="000678F7"/>
    <w:rsid w:val="00067E74"/>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7FD"/>
    <w:rsid w:val="000818E4"/>
    <w:rsid w:val="00081D54"/>
    <w:rsid w:val="0008288D"/>
    <w:rsid w:val="00082B0D"/>
    <w:rsid w:val="00082FFC"/>
    <w:rsid w:val="000832CD"/>
    <w:rsid w:val="00083582"/>
    <w:rsid w:val="0008372C"/>
    <w:rsid w:val="000839E6"/>
    <w:rsid w:val="00083CBC"/>
    <w:rsid w:val="00083F25"/>
    <w:rsid w:val="000840BF"/>
    <w:rsid w:val="00084101"/>
    <w:rsid w:val="0008411F"/>
    <w:rsid w:val="000841E8"/>
    <w:rsid w:val="000845FB"/>
    <w:rsid w:val="0008547F"/>
    <w:rsid w:val="00085A28"/>
    <w:rsid w:val="00085C0D"/>
    <w:rsid w:val="0008601E"/>
    <w:rsid w:val="000864E2"/>
    <w:rsid w:val="00086756"/>
    <w:rsid w:val="00086CD6"/>
    <w:rsid w:val="00086D49"/>
    <w:rsid w:val="00086E59"/>
    <w:rsid w:val="000873A1"/>
    <w:rsid w:val="000874A4"/>
    <w:rsid w:val="00087599"/>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F3"/>
    <w:rsid w:val="00093DD9"/>
    <w:rsid w:val="00094894"/>
    <w:rsid w:val="00095187"/>
    <w:rsid w:val="00095AAE"/>
    <w:rsid w:val="00095E37"/>
    <w:rsid w:val="00095E60"/>
    <w:rsid w:val="00095EC4"/>
    <w:rsid w:val="00096078"/>
    <w:rsid w:val="00096225"/>
    <w:rsid w:val="00096B77"/>
    <w:rsid w:val="00096CC7"/>
    <w:rsid w:val="0009704F"/>
    <w:rsid w:val="000972BA"/>
    <w:rsid w:val="0009782E"/>
    <w:rsid w:val="00097A85"/>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3FD"/>
    <w:rsid w:val="000A44CD"/>
    <w:rsid w:val="000A46A7"/>
    <w:rsid w:val="000A4877"/>
    <w:rsid w:val="000A4BA2"/>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44"/>
    <w:rsid w:val="000B7586"/>
    <w:rsid w:val="000B7742"/>
    <w:rsid w:val="000B7FB7"/>
    <w:rsid w:val="000C1298"/>
    <w:rsid w:val="000C1892"/>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47E"/>
    <w:rsid w:val="000C563B"/>
    <w:rsid w:val="000C5718"/>
    <w:rsid w:val="000C5893"/>
    <w:rsid w:val="000C591D"/>
    <w:rsid w:val="000C5F8A"/>
    <w:rsid w:val="000C5FF1"/>
    <w:rsid w:val="000C6420"/>
    <w:rsid w:val="000C6598"/>
    <w:rsid w:val="000C686C"/>
    <w:rsid w:val="000C6FBE"/>
    <w:rsid w:val="000C722B"/>
    <w:rsid w:val="000C7688"/>
    <w:rsid w:val="000C7C45"/>
    <w:rsid w:val="000D042E"/>
    <w:rsid w:val="000D0DA4"/>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4593"/>
    <w:rsid w:val="000D46F9"/>
    <w:rsid w:val="000D4AA9"/>
    <w:rsid w:val="000D4E19"/>
    <w:rsid w:val="000D58A2"/>
    <w:rsid w:val="000D5A72"/>
    <w:rsid w:val="000D6430"/>
    <w:rsid w:val="000D6448"/>
    <w:rsid w:val="000D64E3"/>
    <w:rsid w:val="000D6658"/>
    <w:rsid w:val="000D6F0D"/>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A62"/>
    <w:rsid w:val="000E3D0E"/>
    <w:rsid w:val="000E40A5"/>
    <w:rsid w:val="000E40D4"/>
    <w:rsid w:val="000E41D5"/>
    <w:rsid w:val="000E4219"/>
    <w:rsid w:val="000E4402"/>
    <w:rsid w:val="000E4742"/>
    <w:rsid w:val="000E4A16"/>
    <w:rsid w:val="000E52A3"/>
    <w:rsid w:val="000E5345"/>
    <w:rsid w:val="000E56FA"/>
    <w:rsid w:val="000E5FB8"/>
    <w:rsid w:val="000E682B"/>
    <w:rsid w:val="000E6833"/>
    <w:rsid w:val="000E6940"/>
    <w:rsid w:val="000E6ED2"/>
    <w:rsid w:val="000E6EE4"/>
    <w:rsid w:val="000E6F43"/>
    <w:rsid w:val="000E6F50"/>
    <w:rsid w:val="000E754B"/>
    <w:rsid w:val="000F0425"/>
    <w:rsid w:val="000F0602"/>
    <w:rsid w:val="000F06AE"/>
    <w:rsid w:val="000F0803"/>
    <w:rsid w:val="000F0CB8"/>
    <w:rsid w:val="000F0F81"/>
    <w:rsid w:val="000F10A4"/>
    <w:rsid w:val="000F182D"/>
    <w:rsid w:val="000F1AD4"/>
    <w:rsid w:val="000F1CEE"/>
    <w:rsid w:val="000F2031"/>
    <w:rsid w:val="000F292E"/>
    <w:rsid w:val="000F2CFC"/>
    <w:rsid w:val="000F2D18"/>
    <w:rsid w:val="000F2D33"/>
    <w:rsid w:val="000F2D9C"/>
    <w:rsid w:val="000F2ED7"/>
    <w:rsid w:val="000F2F30"/>
    <w:rsid w:val="000F2FB7"/>
    <w:rsid w:val="000F3191"/>
    <w:rsid w:val="000F36C3"/>
    <w:rsid w:val="000F3719"/>
    <w:rsid w:val="000F37A5"/>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A23"/>
    <w:rsid w:val="00103EBA"/>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87"/>
    <w:rsid w:val="00114895"/>
    <w:rsid w:val="00114CE6"/>
    <w:rsid w:val="00114D72"/>
    <w:rsid w:val="00114E12"/>
    <w:rsid w:val="00114EB4"/>
    <w:rsid w:val="00114EE6"/>
    <w:rsid w:val="001153ED"/>
    <w:rsid w:val="00115512"/>
    <w:rsid w:val="00115683"/>
    <w:rsid w:val="00115A2F"/>
    <w:rsid w:val="00115EBC"/>
    <w:rsid w:val="0011685E"/>
    <w:rsid w:val="00116A5D"/>
    <w:rsid w:val="00116A6F"/>
    <w:rsid w:val="00116E3A"/>
    <w:rsid w:val="001171A1"/>
    <w:rsid w:val="001173FB"/>
    <w:rsid w:val="00117538"/>
    <w:rsid w:val="001177D3"/>
    <w:rsid w:val="001201F8"/>
    <w:rsid w:val="00120582"/>
    <w:rsid w:val="00120623"/>
    <w:rsid w:val="00121152"/>
    <w:rsid w:val="001211D6"/>
    <w:rsid w:val="00121309"/>
    <w:rsid w:val="001215C5"/>
    <w:rsid w:val="00121D68"/>
    <w:rsid w:val="00121D9A"/>
    <w:rsid w:val="00121E31"/>
    <w:rsid w:val="00121E60"/>
    <w:rsid w:val="001221E8"/>
    <w:rsid w:val="001227F7"/>
    <w:rsid w:val="00122998"/>
    <w:rsid w:val="00122B7A"/>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AC9"/>
    <w:rsid w:val="00127D7F"/>
    <w:rsid w:val="0013019C"/>
    <w:rsid w:val="001302F8"/>
    <w:rsid w:val="001305BE"/>
    <w:rsid w:val="00130605"/>
    <w:rsid w:val="00130D1F"/>
    <w:rsid w:val="00131312"/>
    <w:rsid w:val="00131978"/>
    <w:rsid w:val="00131A3B"/>
    <w:rsid w:val="0013223E"/>
    <w:rsid w:val="001323B1"/>
    <w:rsid w:val="0013241E"/>
    <w:rsid w:val="00132990"/>
    <w:rsid w:val="00133090"/>
    <w:rsid w:val="001346C3"/>
    <w:rsid w:val="001348E7"/>
    <w:rsid w:val="00134C92"/>
    <w:rsid w:val="001352B7"/>
    <w:rsid w:val="00135355"/>
    <w:rsid w:val="00135633"/>
    <w:rsid w:val="00135653"/>
    <w:rsid w:val="0013597B"/>
    <w:rsid w:val="00135A7A"/>
    <w:rsid w:val="00136B98"/>
    <w:rsid w:val="00136C52"/>
    <w:rsid w:val="00136E63"/>
    <w:rsid w:val="00136F1D"/>
    <w:rsid w:val="00137588"/>
    <w:rsid w:val="001376D7"/>
    <w:rsid w:val="001379FC"/>
    <w:rsid w:val="00137B40"/>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7408"/>
    <w:rsid w:val="001474B1"/>
    <w:rsid w:val="001477F0"/>
    <w:rsid w:val="00147AD3"/>
    <w:rsid w:val="0015035F"/>
    <w:rsid w:val="00150448"/>
    <w:rsid w:val="001507E5"/>
    <w:rsid w:val="00150B3E"/>
    <w:rsid w:val="00150D77"/>
    <w:rsid w:val="00150F66"/>
    <w:rsid w:val="00150F68"/>
    <w:rsid w:val="00151005"/>
    <w:rsid w:val="001510D1"/>
    <w:rsid w:val="00151186"/>
    <w:rsid w:val="001511DD"/>
    <w:rsid w:val="00151268"/>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632"/>
    <w:rsid w:val="00170DEB"/>
    <w:rsid w:val="00170E1F"/>
    <w:rsid w:val="001710D7"/>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A4F"/>
    <w:rsid w:val="00174B7F"/>
    <w:rsid w:val="00174BED"/>
    <w:rsid w:val="00174D74"/>
    <w:rsid w:val="0017575D"/>
    <w:rsid w:val="00175F45"/>
    <w:rsid w:val="00175F9A"/>
    <w:rsid w:val="001760D7"/>
    <w:rsid w:val="00176217"/>
    <w:rsid w:val="001769C7"/>
    <w:rsid w:val="00176C80"/>
    <w:rsid w:val="001772B4"/>
    <w:rsid w:val="001776B3"/>
    <w:rsid w:val="00177E47"/>
    <w:rsid w:val="00177FC3"/>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D9F"/>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1860"/>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ED3"/>
    <w:rsid w:val="00196F92"/>
    <w:rsid w:val="001973FB"/>
    <w:rsid w:val="0019740D"/>
    <w:rsid w:val="001A039C"/>
    <w:rsid w:val="001A06C6"/>
    <w:rsid w:val="001A07E5"/>
    <w:rsid w:val="001A129D"/>
    <w:rsid w:val="001A16BB"/>
    <w:rsid w:val="001A1A96"/>
    <w:rsid w:val="001A1CB8"/>
    <w:rsid w:val="001A2052"/>
    <w:rsid w:val="001A21FD"/>
    <w:rsid w:val="001A28DA"/>
    <w:rsid w:val="001A2BCE"/>
    <w:rsid w:val="001A2E5D"/>
    <w:rsid w:val="001A2F5B"/>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B7B"/>
    <w:rsid w:val="001B4E1C"/>
    <w:rsid w:val="001B508E"/>
    <w:rsid w:val="001B51E2"/>
    <w:rsid w:val="001B5929"/>
    <w:rsid w:val="001B5A51"/>
    <w:rsid w:val="001B5B65"/>
    <w:rsid w:val="001B5CC6"/>
    <w:rsid w:val="001B6559"/>
    <w:rsid w:val="001B6929"/>
    <w:rsid w:val="001B6E6E"/>
    <w:rsid w:val="001B7478"/>
    <w:rsid w:val="001B7767"/>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576"/>
    <w:rsid w:val="001D4ABC"/>
    <w:rsid w:val="001D4BC3"/>
    <w:rsid w:val="001D500E"/>
    <w:rsid w:val="001D586D"/>
    <w:rsid w:val="001D6610"/>
    <w:rsid w:val="001D6979"/>
    <w:rsid w:val="001D7E7E"/>
    <w:rsid w:val="001D7FC0"/>
    <w:rsid w:val="001E00A7"/>
    <w:rsid w:val="001E0C88"/>
    <w:rsid w:val="001E10AA"/>
    <w:rsid w:val="001E129E"/>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7814"/>
    <w:rsid w:val="001E7E7D"/>
    <w:rsid w:val="001F006B"/>
    <w:rsid w:val="001F0291"/>
    <w:rsid w:val="001F0B4C"/>
    <w:rsid w:val="001F1044"/>
    <w:rsid w:val="001F15CE"/>
    <w:rsid w:val="001F1D81"/>
    <w:rsid w:val="001F1FB0"/>
    <w:rsid w:val="001F2048"/>
    <w:rsid w:val="001F21B7"/>
    <w:rsid w:val="001F228C"/>
    <w:rsid w:val="001F27DF"/>
    <w:rsid w:val="001F29A5"/>
    <w:rsid w:val="001F2A6D"/>
    <w:rsid w:val="001F3824"/>
    <w:rsid w:val="001F3BB9"/>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2AC"/>
    <w:rsid w:val="001F6838"/>
    <w:rsid w:val="001F68BF"/>
    <w:rsid w:val="001F69C0"/>
    <w:rsid w:val="001F6D29"/>
    <w:rsid w:val="001F6E14"/>
    <w:rsid w:val="001F77FD"/>
    <w:rsid w:val="001F797C"/>
    <w:rsid w:val="001F7AE1"/>
    <w:rsid w:val="001F7C6D"/>
    <w:rsid w:val="0020003F"/>
    <w:rsid w:val="00200350"/>
    <w:rsid w:val="00200414"/>
    <w:rsid w:val="00200B29"/>
    <w:rsid w:val="00200D4B"/>
    <w:rsid w:val="00201249"/>
    <w:rsid w:val="00201259"/>
    <w:rsid w:val="00202745"/>
    <w:rsid w:val="00202F44"/>
    <w:rsid w:val="00203389"/>
    <w:rsid w:val="002035FF"/>
    <w:rsid w:val="0020376D"/>
    <w:rsid w:val="0020396D"/>
    <w:rsid w:val="00203AD5"/>
    <w:rsid w:val="00203ED3"/>
    <w:rsid w:val="0020495F"/>
    <w:rsid w:val="00204BF6"/>
    <w:rsid w:val="00204C22"/>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467"/>
    <w:rsid w:val="002109C6"/>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09F9"/>
    <w:rsid w:val="00221280"/>
    <w:rsid w:val="00221793"/>
    <w:rsid w:val="00221D6B"/>
    <w:rsid w:val="00221EA8"/>
    <w:rsid w:val="002221B8"/>
    <w:rsid w:val="00222371"/>
    <w:rsid w:val="00222443"/>
    <w:rsid w:val="00222D42"/>
    <w:rsid w:val="002239B0"/>
    <w:rsid w:val="00223C82"/>
    <w:rsid w:val="00224139"/>
    <w:rsid w:val="0022477A"/>
    <w:rsid w:val="00224D6A"/>
    <w:rsid w:val="002251BD"/>
    <w:rsid w:val="0022547F"/>
    <w:rsid w:val="00225680"/>
    <w:rsid w:val="00225B5E"/>
    <w:rsid w:val="00225E3A"/>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6A1"/>
    <w:rsid w:val="002316E8"/>
    <w:rsid w:val="0023199D"/>
    <w:rsid w:val="00231CAA"/>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66A"/>
    <w:rsid w:val="00244C25"/>
    <w:rsid w:val="00245157"/>
    <w:rsid w:val="00245178"/>
    <w:rsid w:val="00245A14"/>
    <w:rsid w:val="00246423"/>
    <w:rsid w:val="0024656E"/>
    <w:rsid w:val="002468A6"/>
    <w:rsid w:val="002468CD"/>
    <w:rsid w:val="00246B38"/>
    <w:rsid w:val="00246BDE"/>
    <w:rsid w:val="00246C09"/>
    <w:rsid w:val="00247479"/>
    <w:rsid w:val="002475E9"/>
    <w:rsid w:val="00247BDB"/>
    <w:rsid w:val="00247CD9"/>
    <w:rsid w:val="00250AB9"/>
    <w:rsid w:val="00250E8D"/>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FB1"/>
    <w:rsid w:val="002550DD"/>
    <w:rsid w:val="002558B7"/>
    <w:rsid w:val="002558CC"/>
    <w:rsid w:val="00255B9F"/>
    <w:rsid w:val="00255E20"/>
    <w:rsid w:val="002561BC"/>
    <w:rsid w:val="0025645C"/>
    <w:rsid w:val="002564EF"/>
    <w:rsid w:val="00256C14"/>
    <w:rsid w:val="002578FC"/>
    <w:rsid w:val="00257900"/>
    <w:rsid w:val="0025793B"/>
    <w:rsid w:val="00257C5E"/>
    <w:rsid w:val="00257EFE"/>
    <w:rsid w:val="002602BD"/>
    <w:rsid w:val="0026057C"/>
    <w:rsid w:val="002609CA"/>
    <w:rsid w:val="00260F7C"/>
    <w:rsid w:val="00261BB8"/>
    <w:rsid w:val="00261D75"/>
    <w:rsid w:val="00261E8E"/>
    <w:rsid w:val="0026276B"/>
    <w:rsid w:val="002627B5"/>
    <w:rsid w:val="002627FF"/>
    <w:rsid w:val="0026288B"/>
    <w:rsid w:val="00262D2C"/>
    <w:rsid w:val="00262E4F"/>
    <w:rsid w:val="002634D1"/>
    <w:rsid w:val="00263900"/>
    <w:rsid w:val="00263B43"/>
    <w:rsid w:val="00263FF9"/>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70155"/>
    <w:rsid w:val="0027034F"/>
    <w:rsid w:val="00270697"/>
    <w:rsid w:val="00270908"/>
    <w:rsid w:val="00270C7B"/>
    <w:rsid w:val="00270FBC"/>
    <w:rsid w:val="00271109"/>
    <w:rsid w:val="0027142A"/>
    <w:rsid w:val="0027163C"/>
    <w:rsid w:val="0027176C"/>
    <w:rsid w:val="002717B0"/>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34"/>
    <w:rsid w:val="00274A37"/>
    <w:rsid w:val="00274B72"/>
    <w:rsid w:val="00274F95"/>
    <w:rsid w:val="00274FD4"/>
    <w:rsid w:val="00275392"/>
    <w:rsid w:val="00275474"/>
    <w:rsid w:val="00275747"/>
    <w:rsid w:val="00275C86"/>
    <w:rsid w:val="00275CF9"/>
    <w:rsid w:val="00275D12"/>
    <w:rsid w:val="00276102"/>
    <w:rsid w:val="00276247"/>
    <w:rsid w:val="002762F3"/>
    <w:rsid w:val="00276549"/>
    <w:rsid w:val="002766A6"/>
    <w:rsid w:val="00276778"/>
    <w:rsid w:val="00276B0D"/>
    <w:rsid w:val="0027720D"/>
    <w:rsid w:val="002772A1"/>
    <w:rsid w:val="00277301"/>
    <w:rsid w:val="0027763F"/>
    <w:rsid w:val="00277BDA"/>
    <w:rsid w:val="002801CF"/>
    <w:rsid w:val="00280203"/>
    <w:rsid w:val="002802FF"/>
    <w:rsid w:val="002806B0"/>
    <w:rsid w:val="00280A66"/>
    <w:rsid w:val="00281966"/>
    <w:rsid w:val="002819E7"/>
    <w:rsid w:val="00281CBF"/>
    <w:rsid w:val="0028200B"/>
    <w:rsid w:val="00282241"/>
    <w:rsid w:val="00282DE7"/>
    <w:rsid w:val="00282E6A"/>
    <w:rsid w:val="00282EDB"/>
    <w:rsid w:val="002830CA"/>
    <w:rsid w:val="00283507"/>
    <w:rsid w:val="002835E0"/>
    <w:rsid w:val="0028379D"/>
    <w:rsid w:val="002839B3"/>
    <w:rsid w:val="00283F2E"/>
    <w:rsid w:val="00284CE5"/>
    <w:rsid w:val="00285A54"/>
    <w:rsid w:val="0028601F"/>
    <w:rsid w:val="002861C4"/>
    <w:rsid w:val="002862AD"/>
    <w:rsid w:val="00286984"/>
    <w:rsid w:val="00286C53"/>
    <w:rsid w:val="00286EFD"/>
    <w:rsid w:val="00286FD3"/>
    <w:rsid w:val="002879D8"/>
    <w:rsid w:val="00287C98"/>
    <w:rsid w:val="00287CF9"/>
    <w:rsid w:val="00287FC9"/>
    <w:rsid w:val="002900C1"/>
    <w:rsid w:val="0029035B"/>
    <w:rsid w:val="00290A08"/>
    <w:rsid w:val="00290A86"/>
    <w:rsid w:val="00290AE3"/>
    <w:rsid w:val="00290DDB"/>
    <w:rsid w:val="00290EBF"/>
    <w:rsid w:val="00291298"/>
    <w:rsid w:val="0029130A"/>
    <w:rsid w:val="0029198C"/>
    <w:rsid w:val="00291A2A"/>
    <w:rsid w:val="00291B7F"/>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B19"/>
    <w:rsid w:val="00295DAF"/>
    <w:rsid w:val="00295DF4"/>
    <w:rsid w:val="00295FF1"/>
    <w:rsid w:val="0029622F"/>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A20"/>
    <w:rsid w:val="002A120D"/>
    <w:rsid w:val="002A1565"/>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BAB"/>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07"/>
    <w:rsid w:val="002B56D1"/>
    <w:rsid w:val="002B6418"/>
    <w:rsid w:val="002B66C2"/>
    <w:rsid w:val="002B6A47"/>
    <w:rsid w:val="002B70A4"/>
    <w:rsid w:val="002B726E"/>
    <w:rsid w:val="002B7586"/>
    <w:rsid w:val="002B7BC3"/>
    <w:rsid w:val="002B7CF0"/>
    <w:rsid w:val="002C07B8"/>
    <w:rsid w:val="002C1013"/>
    <w:rsid w:val="002C107A"/>
    <w:rsid w:val="002C10D9"/>
    <w:rsid w:val="002C1227"/>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420"/>
    <w:rsid w:val="002D0490"/>
    <w:rsid w:val="002D0566"/>
    <w:rsid w:val="002D096A"/>
    <w:rsid w:val="002D0E6A"/>
    <w:rsid w:val="002D0E97"/>
    <w:rsid w:val="002D10E4"/>
    <w:rsid w:val="002D177B"/>
    <w:rsid w:val="002D19B9"/>
    <w:rsid w:val="002D1C25"/>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FD6"/>
    <w:rsid w:val="002E0780"/>
    <w:rsid w:val="002E0978"/>
    <w:rsid w:val="002E0D59"/>
    <w:rsid w:val="002E109E"/>
    <w:rsid w:val="002E11C8"/>
    <w:rsid w:val="002E1368"/>
    <w:rsid w:val="002E1881"/>
    <w:rsid w:val="002E18FC"/>
    <w:rsid w:val="002E1DD0"/>
    <w:rsid w:val="002E1DEC"/>
    <w:rsid w:val="002E221E"/>
    <w:rsid w:val="002E25FC"/>
    <w:rsid w:val="002E2BEA"/>
    <w:rsid w:val="002E2CC0"/>
    <w:rsid w:val="002E2F57"/>
    <w:rsid w:val="002E2FB1"/>
    <w:rsid w:val="002E3304"/>
    <w:rsid w:val="002E3305"/>
    <w:rsid w:val="002E399F"/>
    <w:rsid w:val="002E3A19"/>
    <w:rsid w:val="002E3BB7"/>
    <w:rsid w:val="002E3C32"/>
    <w:rsid w:val="002E3CE3"/>
    <w:rsid w:val="002E3E19"/>
    <w:rsid w:val="002E4193"/>
    <w:rsid w:val="002E45A3"/>
    <w:rsid w:val="002E4F28"/>
    <w:rsid w:val="002E4F5A"/>
    <w:rsid w:val="002E502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3E7"/>
    <w:rsid w:val="002F37D6"/>
    <w:rsid w:val="002F385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398"/>
    <w:rsid w:val="003366F2"/>
    <w:rsid w:val="00336D6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417D"/>
    <w:rsid w:val="003447DB"/>
    <w:rsid w:val="003449FE"/>
    <w:rsid w:val="00344D20"/>
    <w:rsid w:val="00345089"/>
    <w:rsid w:val="00345391"/>
    <w:rsid w:val="00345569"/>
    <w:rsid w:val="00345615"/>
    <w:rsid w:val="00345AD9"/>
    <w:rsid w:val="00345CA3"/>
    <w:rsid w:val="00345CF5"/>
    <w:rsid w:val="00346016"/>
    <w:rsid w:val="0034621A"/>
    <w:rsid w:val="0034647A"/>
    <w:rsid w:val="003465AB"/>
    <w:rsid w:val="00346769"/>
    <w:rsid w:val="00346796"/>
    <w:rsid w:val="00346810"/>
    <w:rsid w:val="00346A05"/>
    <w:rsid w:val="00346F69"/>
    <w:rsid w:val="0034718A"/>
    <w:rsid w:val="0034754E"/>
    <w:rsid w:val="0034757E"/>
    <w:rsid w:val="0034769E"/>
    <w:rsid w:val="00347C0A"/>
    <w:rsid w:val="00347CC4"/>
    <w:rsid w:val="0035008C"/>
    <w:rsid w:val="0035086F"/>
    <w:rsid w:val="00350B61"/>
    <w:rsid w:val="00351034"/>
    <w:rsid w:val="00351055"/>
    <w:rsid w:val="0035114E"/>
    <w:rsid w:val="0035126A"/>
    <w:rsid w:val="003515AC"/>
    <w:rsid w:val="00351856"/>
    <w:rsid w:val="00351D02"/>
    <w:rsid w:val="003521B3"/>
    <w:rsid w:val="003522E5"/>
    <w:rsid w:val="003524BF"/>
    <w:rsid w:val="00352F47"/>
    <w:rsid w:val="00353238"/>
    <w:rsid w:val="00353313"/>
    <w:rsid w:val="0035333D"/>
    <w:rsid w:val="00353441"/>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51EA"/>
    <w:rsid w:val="00355285"/>
    <w:rsid w:val="0035531E"/>
    <w:rsid w:val="00355794"/>
    <w:rsid w:val="00355946"/>
    <w:rsid w:val="00355AE8"/>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BC3"/>
    <w:rsid w:val="00365D1E"/>
    <w:rsid w:val="00365F47"/>
    <w:rsid w:val="00366311"/>
    <w:rsid w:val="00366B0C"/>
    <w:rsid w:val="00366D17"/>
    <w:rsid w:val="00366DBC"/>
    <w:rsid w:val="00366E1E"/>
    <w:rsid w:val="00367273"/>
    <w:rsid w:val="00367389"/>
    <w:rsid w:val="00367E44"/>
    <w:rsid w:val="00370746"/>
    <w:rsid w:val="003709A3"/>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4016"/>
    <w:rsid w:val="00374054"/>
    <w:rsid w:val="00374335"/>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8F1"/>
    <w:rsid w:val="00377CC0"/>
    <w:rsid w:val="00377D34"/>
    <w:rsid w:val="0038011F"/>
    <w:rsid w:val="00380A43"/>
    <w:rsid w:val="00380C33"/>
    <w:rsid w:val="00380D3A"/>
    <w:rsid w:val="00380D7D"/>
    <w:rsid w:val="00380EB7"/>
    <w:rsid w:val="00380FF2"/>
    <w:rsid w:val="00381196"/>
    <w:rsid w:val="003811F8"/>
    <w:rsid w:val="0038166C"/>
    <w:rsid w:val="00381706"/>
    <w:rsid w:val="0038188C"/>
    <w:rsid w:val="00381AB7"/>
    <w:rsid w:val="0038230A"/>
    <w:rsid w:val="00382643"/>
    <w:rsid w:val="0038268A"/>
    <w:rsid w:val="003826AC"/>
    <w:rsid w:val="00382AF6"/>
    <w:rsid w:val="00382B4F"/>
    <w:rsid w:val="00382BF3"/>
    <w:rsid w:val="003837BE"/>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72"/>
    <w:rsid w:val="003866DE"/>
    <w:rsid w:val="003867D6"/>
    <w:rsid w:val="0038687B"/>
    <w:rsid w:val="00387733"/>
    <w:rsid w:val="00387B14"/>
    <w:rsid w:val="00387B65"/>
    <w:rsid w:val="003903ED"/>
    <w:rsid w:val="003906D3"/>
    <w:rsid w:val="00390E73"/>
    <w:rsid w:val="00391441"/>
    <w:rsid w:val="003917D1"/>
    <w:rsid w:val="00391B2F"/>
    <w:rsid w:val="003922FC"/>
    <w:rsid w:val="003925FE"/>
    <w:rsid w:val="00392939"/>
    <w:rsid w:val="00393081"/>
    <w:rsid w:val="00393184"/>
    <w:rsid w:val="00393333"/>
    <w:rsid w:val="00393FB8"/>
    <w:rsid w:val="00394205"/>
    <w:rsid w:val="0039464A"/>
    <w:rsid w:val="003946A1"/>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80E"/>
    <w:rsid w:val="003A0960"/>
    <w:rsid w:val="003A09AE"/>
    <w:rsid w:val="003A0ECB"/>
    <w:rsid w:val="003A1309"/>
    <w:rsid w:val="003A1591"/>
    <w:rsid w:val="003A196F"/>
    <w:rsid w:val="003A1B0D"/>
    <w:rsid w:val="003A2274"/>
    <w:rsid w:val="003A229F"/>
    <w:rsid w:val="003A23FA"/>
    <w:rsid w:val="003A2976"/>
    <w:rsid w:val="003A2993"/>
    <w:rsid w:val="003A32DE"/>
    <w:rsid w:val="003A33DC"/>
    <w:rsid w:val="003A3CB9"/>
    <w:rsid w:val="003A433F"/>
    <w:rsid w:val="003A452F"/>
    <w:rsid w:val="003A4715"/>
    <w:rsid w:val="003A4768"/>
    <w:rsid w:val="003A4BB7"/>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83F"/>
    <w:rsid w:val="003B5D90"/>
    <w:rsid w:val="003B5E71"/>
    <w:rsid w:val="003B66D2"/>
    <w:rsid w:val="003B693D"/>
    <w:rsid w:val="003B6998"/>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23C1"/>
    <w:rsid w:val="003C2C9B"/>
    <w:rsid w:val="003C329E"/>
    <w:rsid w:val="003C32F9"/>
    <w:rsid w:val="003C342F"/>
    <w:rsid w:val="003C3CF9"/>
    <w:rsid w:val="003C3D9F"/>
    <w:rsid w:val="003C3EE7"/>
    <w:rsid w:val="003C4370"/>
    <w:rsid w:val="003C43E9"/>
    <w:rsid w:val="003C43FD"/>
    <w:rsid w:val="003C4442"/>
    <w:rsid w:val="003C4BB1"/>
    <w:rsid w:val="003C4D22"/>
    <w:rsid w:val="003C50D9"/>
    <w:rsid w:val="003C51F4"/>
    <w:rsid w:val="003C5321"/>
    <w:rsid w:val="003C55D6"/>
    <w:rsid w:val="003C5842"/>
    <w:rsid w:val="003C5A67"/>
    <w:rsid w:val="003C5FED"/>
    <w:rsid w:val="003C6110"/>
    <w:rsid w:val="003C662E"/>
    <w:rsid w:val="003C6910"/>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EEA"/>
    <w:rsid w:val="003E0057"/>
    <w:rsid w:val="003E03C5"/>
    <w:rsid w:val="003E09BE"/>
    <w:rsid w:val="003E0BF9"/>
    <w:rsid w:val="003E0C91"/>
    <w:rsid w:val="003E1197"/>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C17"/>
    <w:rsid w:val="003E4CE2"/>
    <w:rsid w:val="003E5288"/>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2EA"/>
    <w:rsid w:val="00401C88"/>
    <w:rsid w:val="0040226D"/>
    <w:rsid w:val="004027F4"/>
    <w:rsid w:val="0040294F"/>
    <w:rsid w:val="00402F73"/>
    <w:rsid w:val="00402F7D"/>
    <w:rsid w:val="004031A5"/>
    <w:rsid w:val="00403396"/>
    <w:rsid w:val="004037F7"/>
    <w:rsid w:val="00403F5A"/>
    <w:rsid w:val="004042F7"/>
    <w:rsid w:val="004043C1"/>
    <w:rsid w:val="00404429"/>
    <w:rsid w:val="004045B0"/>
    <w:rsid w:val="004047C0"/>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AF1"/>
    <w:rsid w:val="00407B1D"/>
    <w:rsid w:val="00407CFB"/>
    <w:rsid w:val="00410539"/>
    <w:rsid w:val="00410696"/>
    <w:rsid w:val="004107E5"/>
    <w:rsid w:val="00410CB0"/>
    <w:rsid w:val="00410EE3"/>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759"/>
    <w:rsid w:val="00422CF4"/>
    <w:rsid w:val="00422DA2"/>
    <w:rsid w:val="00422EFD"/>
    <w:rsid w:val="0042338F"/>
    <w:rsid w:val="00423446"/>
    <w:rsid w:val="00423DD3"/>
    <w:rsid w:val="00424CFE"/>
    <w:rsid w:val="00424E9C"/>
    <w:rsid w:val="00424FB5"/>
    <w:rsid w:val="00425530"/>
    <w:rsid w:val="00425A3B"/>
    <w:rsid w:val="00425AC3"/>
    <w:rsid w:val="00425FFC"/>
    <w:rsid w:val="004261E3"/>
    <w:rsid w:val="00426264"/>
    <w:rsid w:val="0042647F"/>
    <w:rsid w:val="004264F2"/>
    <w:rsid w:val="00426734"/>
    <w:rsid w:val="00426918"/>
    <w:rsid w:val="00426C90"/>
    <w:rsid w:val="00426E4C"/>
    <w:rsid w:val="00426E9E"/>
    <w:rsid w:val="00427013"/>
    <w:rsid w:val="004270DC"/>
    <w:rsid w:val="0042712C"/>
    <w:rsid w:val="0042739D"/>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A65"/>
    <w:rsid w:val="00443B52"/>
    <w:rsid w:val="00443B8A"/>
    <w:rsid w:val="00443BEE"/>
    <w:rsid w:val="00444046"/>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B2F"/>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DBE"/>
    <w:rsid w:val="00454EDC"/>
    <w:rsid w:val="00455031"/>
    <w:rsid w:val="00455241"/>
    <w:rsid w:val="00455652"/>
    <w:rsid w:val="00455833"/>
    <w:rsid w:val="004558A0"/>
    <w:rsid w:val="004558A2"/>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84E"/>
    <w:rsid w:val="00461D08"/>
    <w:rsid w:val="00461DF7"/>
    <w:rsid w:val="00462B0A"/>
    <w:rsid w:val="00462CB1"/>
    <w:rsid w:val="0046304D"/>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4D8"/>
    <w:rsid w:val="00467643"/>
    <w:rsid w:val="00467922"/>
    <w:rsid w:val="00467FEA"/>
    <w:rsid w:val="00467FFA"/>
    <w:rsid w:val="00470492"/>
    <w:rsid w:val="00470BF0"/>
    <w:rsid w:val="00471665"/>
    <w:rsid w:val="00471ABD"/>
    <w:rsid w:val="00471C20"/>
    <w:rsid w:val="00471DDA"/>
    <w:rsid w:val="00471DDC"/>
    <w:rsid w:val="00471E04"/>
    <w:rsid w:val="0047237D"/>
    <w:rsid w:val="004724E2"/>
    <w:rsid w:val="0047272A"/>
    <w:rsid w:val="00472C24"/>
    <w:rsid w:val="00472D30"/>
    <w:rsid w:val="0047302E"/>
    <w:rsid w:val="0047306D"/>
    <w:rsid w:val="0047310C"/>
    <w:rsid w:val="0047328E"/>
    <w:rsid w:val="004735AE"/>
    <w:rsid w:val="004737EE"/>
    <w:rsid w:val="00473A21"/>
    <w:rsid w:val="00473CB1"/>
    <w:rsid w:val="00473EBD"/>
    <w:rsid w:val="00473F90"/>
    <w:rsid w:val="004741FA"/>
    <w:rsid w:val="00474236"/>
    <w:rsid w:val="004748D9"/>
    <w:rsid w:val="00474B3B"/>
    <w:rsid w:val="004750C8"/>
    <w:rsid w:val="0047529E"/>
    <w:rsid w:val="004756E2"/>
    <w:rsid w:val="004756E8"/>
    <w:rsid w:val="00475CA0"/>
    <w:rsid w:val="00476168"/>
    <w:rsid w:val="00476182"/>
    <w:rsid w:val="00476755"/>
    <w:rsid w:val="00476804"/>
    <w:rsid w:val="00476AA5"/>
    <w:rsid w:val="00476D19"/>
    <w:rsid w:val="00476F34"/>
    <w:rsid w:val="00477704"/>
    <w:rsid w:val="0047792D"/>
    <w:rsid w:val="004779FA"/>
    <w:rsid w:val="00477B51"/>
    <w:rsid w:val="00477C12"/>
    <w:rsid w:val="00480179"/>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745"/>
    <w:rsid w:val="00495C41"/>
    <w:rsid w:val="004967AC"/>
    <w:rsid w:val="004969B4"/>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25A6"/>
    <w:rsid w:val="004A2932"/>
    <w:rsid w:val="004A2A4F"/>
    <w:rsid w:val="004A2D43"/>
    <w:rsid w:val="004A2EBD"/>
    <w:rsid w:val="004A337E"/>
    <w:rsid w:val="004A35C7"/>
    <w:rsid w:val="004A3967"/>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C0E"/>
    <w:rsid w:val="004A6415"/>
    <w:rsid w:val="004A67FB"/>
    <w:rsid w:val="004A6978"/>
    <w:rsid w:val="004A6C7A"/>
    <w:rsid w:val="004A7029"/>
    <w:rsid w:val="004A7295"/>
    <w:rsid w:val="004A732E"/>
    <w:rsid w:val="004A73BF"/>
    <w:rsid w:val="004A7742"/>
    <w:rsid w:val="004A7978"/>
    <w:rsid w:val="004A799B"/>
    <w:rsid w:val="004B0713"/>
    <w:rsid w:val="004B0D5A"/>
    <w:rsid w:val="004B0E32"/>
    <w:rsid w:val="004B1325"/>
    <w:rsid w:val="004B1333"/>
    <w:rsid w:val="004B1555"/>
    <w:rsid w:val="004B16E8"/>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5303"/>
    <w:rsid w:val="004B530F"/>
    <w:rsid w:val="004B55D1"/>
    <w:rsid w:val="004B55E0"/>
    <w:rsid w:val="004B57C4"/>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272"/>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914"/>
    <w:rsid w:val="004D4AA2"/>
    <w:rsid w:val="004D4C57"/>
    <w:rsid w:val="004D4D71"/>
    <w:rsid w:val="004D517C"/>
    <w:rsid w:val="004D5314"/>
    <w:rsid w:val="004D56FD"/>
    <w:rsid w:val="004D59EF"/>
    <w:rsid w:val="004D5ED1"/>
    <w:rsid w:val="004D65A7"/>
    <w:rsid w:val="004D67C8"/>
    <w:rsid w:val="004D68C3"/>
    <w:rsid w:val="004D6D46"/>
    <w:rsid w:val="004D6F2E"/>
    <w:rsid w:val="004D7343"/>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B3"/>
    <w:rsid w:val="004F143A"/>
    <w:rsid w:val="004F15DE"/>
    <w:rsid w:val="004F1801"/>
    <w:rsid w:val="004F1B2E"/>
    <w:rsid w:val="004F1C2B"/>
    <w:rsid w:val="004F1D0F"/>
    <w:rsid w:val="004F1DDB"/>
    <w:rsid w:val="004F23BA"/>
    <w:rsid w:val="004F2801"/>
    <w:rsid w:val="004F2991"/>
    <w:rsid w:val="004F2B7B"/>
    <w:rsid w:val="004F2CAC"/>
    <w:rsid w:val="004F2EBD"/>
    <w:rsid w:val="004F2F76"/>
    <w:rsid w:val="004F32C5"/>
    <w:rsid w:val="004F33D7"/>
    <w:rsid w:val="004F3846"/>
    <w:rsid w:val="004F3B87"/>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5B"/>
    <w:rsid w:val="0050366D"/>
    <w:rsid w:val="005036FB"/>
    <w:rsid w:val="00503FD7"/>
    <w:rsid w:val="00504255"/>
    <w:rsid w:val="00504430"/>
    <w:rsid w:val="005045F6"/>
    <w:rsid w:val="00504857"/>
    <w:rsid w:val="00504A9C"/>
    <w:rsid w:val="00504CD8"/>
    <w:rsid w:val="00504E9B"/>
    <w:rsid w:val="00504F5F"/>
    <w:rsid w:val="00505887"/>
    <w:rsid w:val="00505D63"/>
    <w:rsid w:val="00506693"/>
    <w:rsid w:val="00506846"/>
    <w:rsid w:val="00506A7A"/>
    <w:rsid w:val="00506B28"/>
    <w:rsid w:val="00506F0E"/>
    <w:rsid w:val="005070A8"/>
    <w:rsid w:val="0050710C"/>
    <w:rsid w:val="005071A8"/>
    <w:rsid w:val="00507646"/>
    <w:rsid w:val="0050785C"/>
    <w:rsid w:val="00507A29"/>
    <w:rsid w:val="00507ACB"/>
    <w:rsid w:val="00507B19"/>
    <w:rsid w:val="00510253"/>
    <w:rsid w:val="00510422"/>
    <w:rsid w:val="0051054C"/>
    <w:rsid w:val="005108C9"/>
    <w:rsid w:val="0051091D"/>
    <w:rsid w:val="00510C01"/>
    <w:rsid w:val="00510CD5"/>
    <w:rsid w:val="00510D25"/>
    <w:rsid w:val="00511385"/>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15E4"/>
    <w:rsid w:val="00521865"/>
    <w:rsid w:val="005220F4"/>
    <w:rsid w:val="005223D3"/>
    <w:rsid w:val="00522DC6"/>
    <w:rsid w:val="00523090"/>
    <w:rsid w:val="005237D3"/>
    <w:rsid w:val="00523952"/>
    <w:rsid w:val="00523BF4"/>
    <w:rsid w:val="00524056"/>
    <w:rsid w:val="00524348"/>
    <w:rsid w:val="0052481C"/>
    <w:rsid w:val="005249E6"/>
    <w:rsid w:val="00524AEA"/>
    <w:rsid w:val="00524FF1"/>
    <w:rsid w:val="00525051"/>
    <w:rsid w:val="0052505F"/>
    <w:rsid w:val="005250A5"/>
    <w:rsid w:val="0052510C"/>
    <w:rsid w:val="005252E9"/>
    <w:rsid w:val="00525903"/>
    <w:rsid w:val="005261F3"/>
    <w:rsid w:val="00526423"/>
    <w:rsid w:val="0052688B"/>
    <w:rsid w:val="00526D7D"/>
    <w:rsid w:val="00526ED7"/>
    <w:rsid w:val="00527CBB"/>
    <w:rsid w:val="00527EFF"/>
    <w:rsid w:val="0053003B"/>
    <w:rsid w:val="00530133"/>
    <w:rsid w:val="00531063"/>
    <w:rsid w:val="005316D2"/>
    <w:rsid w:val="00531A25"/>
    <w:rsid w:val="00531C10"/>
    <w:rsid w:val="005323F4"/>
    <w:rsid w:val="00532482"/>
    <w:rsid w:val="0053254C"/>
    <w:rsid w:val="00532652"/>
    <w:rsid w:val="00532EE8"/>
    <w:rsid w:val="00532F9D"/>
    <w:rsid w:val="005332A0"/>
    <w:rsid w:val="005334B5"/>
    <w:rsid w:val="005336EB"/>
    <w:rsid w:val="00533968"/>
    <w:rsid w:val="00534085"/>
    <w:rsid w:val="005345C6"/>
    <w:rsid w:val="005345F6"/>
    <w:rsid w:val="005349D3"/>
    <w:rsid w:val="00534A3D"/>
    <w:rsid w:val="00534C22"/>
    <w:rsid w:val="00534E56"/>
    <w:rsid w:val="00534F0F"/>
    <w:rsid w:val="00535BAE"/>
    <w:rsid w:val="00535BEF"/>
    <w:rsid w:val="005363AD"/>
    <w:rsid w:val="00536462"/>
    <w:rsid w:val="005366EE"/>
    <w:rsid w:val="00537A23"/>
    <w:rsid w:val="00537F01"/>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442"/>
    <w:rsid w:val="00543A8B"/>
    <w:rsid w:val="00543D5A"/>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795"/>
    <w:rsid w:val="00546DFA"/>
    <w:rsid w:val="005470C6"/>
    <w:rsid w:val="00547233"/>
    <w:rsid w:val="0054726C"/>
    <w:rsid w:val="00547B0D"/>
    <w:rsid w:val="00547E1F"/>
    <w:rsid w:val="00550449"/>
    <w:rsid w:val="00551147"/>
    <w:rsid w:val="00551550"/>
    <w:rsid w:val="00551B36"/>
    <w:rsid w:val="00551C49"/>
    <w:rsid w:val="00552716"/>
    <w:rsid w:val="005528C6"/>
    <w:rsid w:val="00552988"/>
    <w:rsid w:val="00552A69"/>
    <w:rsid w:val="0055320C"/>
    <w:rsid w:val="005538EC"/>
    <w:rsid w:val="00553B52"/>
    <w:rsid w:val="00553CFA"/>
    <w:rsid w:val="00553FA1"/>
    <w:rsid w:val="00553FF9"/>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72"/>
    <w:rsid w:val="00565EF2"/>
    <w:rsid w:val="0056615C"/>
    <w:rsid w:val="00566576"/>
    <w:rsid w:val="00566584"/>
    <w:rsid w:val="0056670F"/>
    <w:rsid w:val="00566717"/>
    <w:rsid w:val="0056693E"/>
    <w:rsid w:val="0056731C"/>
    <w:rsid w:val="00567898"/>
    <w:rsid w:val="005679F3"/>
    <w:rsid w:val="00567BB8"/>
    <w:rsid w:val="00570299"/>
    <w:rsid w:val="00570676"/>
    <w:rsid w:val="00570F23"/>
    <w:rsid w:val="005711E2"/>
    <w:rsid w:val="005712EB"/>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0F4"/>
    <w:rsid w:val="00580112"/>
    <w:rsid w:val="00580376"/>
    <w:rsid w:val="0058052E"/>
    <w:rsid w:val="00581796"/>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6DAC"/>
    <w:rsid w:val="00587638"/>
    <w:rsid w:val="00587A51"/>
    <w:rsid w:val="00587DEC"/>
    <w:rsid w:val="0059019C"/>
    <w:rsid w:val="005901B5"/>
    <w:rsid w:val="005902AE"/>
    <w:rsid w:val="00590347"/>
    <w:rsid w:val="0059055A"/>
    <w:rsid w:val="00590B66"/>
    <w:rsid w:val="00590CFC"/>
    <w:rsid w:val="005912E5"/>
    <w:rsid w:val="00591348"/>
    <w:rsid w:val="00591673"/>
    <w:rsid w:val="005917F6"/>
    <w:rsid w:val="0059187F"/>
    <w:rsid w:val="00591FCC"/>
    <w:rsid w:val="00592C3A"/>
    <w:rsid w:val="00592E0F"/>
    <w:rsid w:val="00592E1B"/>
    <w:rsid w:val="00592EC2"/>
    <w:rsid w:val="00593677"/>
    <w:rsid w:val="00593997"/>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321"/>
    <w:rsid w:val="005A60D1"/>
    <w:rsid w:val="005A63A5"/>
    <w:rsid w:val="005A6909"/>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9E3"/>
    <w:rsid w:val="005B3D9C"/>
    <w:rsid w:val="005B420B"/>
    <w:rsid w:val="005B46EA"/>
    <w:rsid w:val="005B4D92"/>
    <w:rsid w:val="005B556F"/>
    <w:rsid w:val="005B565F"/>
    <w:rsid w:val="005B597C"/>
    <w:rsid w:val="005B5A64"/>
    <w:rsid w:val="005B5D16"/>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2260"/>
    <w:rsid w:val="005C226B"/>
    <w:rsid w:val="005C2447"/>
    <w:rsid w:val="005C2580"/>
    <w:rsid w:val="005C2A12"/>
    <w:rsid w:val="005C30E8"/>
    <w:rsid w:val="005C3903"/>
    <w:rsid w:val="005C3AB3"/>
    <w:rsid w:val="005C3BED"/>
    <w:rsid w:val="005C402D"/>
    <w:rsid w:val="005C404D"/>
    <w:rsid w:val="005C43CB"/>
    <w:rsid w:val="005C4556"/>
    <w:rsid w:val="005C4859"/>
    <w:rsid w:val="005C4CE0"/>
    <w:rsid w:val="005C4D36"/>
    <w:rsid w:val="005C4D3C"/>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0919"/>
    <w:rsid w:val="005D1129"/>
    <w:rsid w:val="005D190F"/>
    <w:rsid w:val="005D1C1E"/>
    <w:rsid w:val="005D1E61"/>
    <w:rsid w:val="005D1FEA"/>
    <w:rsid w:val="005D23E4"/>
    <w:rsid w:val="005D2805"/>
    <w:rsid w:val="005D2946"/>
    <w:rsid w:val="005D2F1B"/>
    <w:rsid w:val="005D3F2D"/>
    <w:rsid w:val="005D3F3B"/>
    <w:rsid w:val="005D42AC"/>
    <w:rsid w:val="005D46B5"/>
    <w:rsid w:val="005D475F"/>
    <w:rsid w:val="005D4C3B"/>
    <w:rsid w:val="005D4FCC"/>
    <w:rsid w:val="005D5AD8"/>
    <w:rsid w:val="005D5D0C"/>
    <w:rsid w:val="005D608C"/>
    <w:rsid w:val="005D648D"/>
    <w:rsid w:val="005D649C"/>
    <w:rsid w:val="005D690C"/>
    <w:rsid w:val="005D6AEE"/>
    <w:rsid w:val="005D6EED"/>
    <w:rsid w:val="005D75F9"/>
    <w:rsid w:val="005D79E3"/>
    <w:rsid w:val="005D7CDE"/>
    <w:rsid w:val="005D7F81"/>
    <w:rsid w:val="005E04A8"/>
    <w:rsid w:val="005E0857"/>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BF9"/>
    <w:rsid w:val="005F1CA2"/>
    <w:rsid w:val="005F21DB"/>
    <w:rsid w:val="005F21F5"/>
    <w:rsid w:val="005F22FB"/>
    <w:rsid w:val="005F2915"/>
    <w:rsid w:val="005F2B2A"/>
    <w:rsid w:val="005F30A0"/>
    <w:rsid w:val="005F30FE"/>
    <w:rsid w:val="005F3A58"/>
    <w:rsid w:val="005F3CBD"/>
    <w:rsid w:val="005F41E3"/>
    <w:rsid w:val="005F435E"/>
    <w:rsid w:val="005F4A4C"/>
    <w:rsid w:val="005F4E4D"/>
    <w:rsid w:val="005F4E57"/>
    <w:rsid w:val="005F5214"/>
    <w:rsid w:val="005F5B1A"/>
    <w:rsid w:val="005F5B49"/>
    <w:rsid w:val="005F5DB6"/>
    <w:rsid w:val="005F5EFE"/>
    <w:rsid w:val="005F5F19"/>
    <w:rsid w:val="005F5FE8"/>
    <w:rsid w:val="005F6496"/>
    <w:rsid w:val="005F67A0"/>
    <w:rsid w:val="005F6F56"/>
    <w:rsid w:val="005F71B6"/>
    <w:rsid w:val="005F753D"/>
    <w:rsid w:val="005F7EEE"/>
    <w:rsid w:val="006004E2"/>
    <w:rsid w:val="00600701"/>
    <w:rsid w:val="0060073C"/>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99"/>
    <w:rsid w:val="00605C35"/>
    <w:rsid w:val="00606943"/>
    <w:rsid w:val="006069D6"/>
    <w:rsid w:val="00606A30"/>
    <w:rsid w:val="006070DC"/>
    <w:rsid w:val="0060745F"/>
    <w:rsid w:val="00607565"/>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880"/>
    <w:rsid w:val="006169A0"/>
    <w:rsid w:val="00616F34"/>
    <w:rsid w:val="0061752D"/>
    <w:rsid w:val="00617AAC"/>
    <w:rsid w:val="00617DF8"/>
    <w:rsid w:val="006201C2"/>
    <w:rsid w:val="006201EC"/>
    <w:rsid w:val="0062026C"/>
    <w:rsid w:val="006203CF"/>
    <w:rsid w:val="00620E47"/>
    <w:rsid w:val="00621152"/>
    <w:rsid w:val="0062162D"/>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B7"/>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E25"/>
    <w:rsid w:val="006341A7"/>
    <w:rsid w:val="00634265"/>
    <w:rsid w:val="00634490"/>
    <w:rsid w:val="006347B8"/>
    <w:rsid w:val="00634880"/>
    <w:rsid w:val="00634B0E"/>
    <w:rsid w:val="00634C2D"/>
    <w:rsid w:val="00634D9D"/>
    <w:rsid w:val="00635289"/>
    <w:rsid w:val="00635294"/>
    <w:rsid w:val="006353BB"/>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FF"/>
    <w:rsid w:val="0064796C"/>
    <w:rsid w:val="00647B12"/>
    <w:rsid w:val="00647E32"/>
    <w:rsid w:val="00647E38"/>
    <w:rsid w:val="0065024B"/>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919"/>
    <w:rsid w:val="00671A27"/>
    <w:rsid w:val="00671B01"/>
    <w:rsid w:val="00672549"/>
    <w:rsid w:val="006725C5"/>
    <w:rsid w:val="006728DC"/>
    <w:rsid w:val="00672C53"/>
    <w:rsid w:val="00672D88"/>
    <w:rsid w:val="00672F55"/>
    <w:rsid w:val="00673785"/>
    <w:rsid w:val="006739AD"/>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1F65"/>
    <w:rsid w:val="0068214F"/>
    <w:rsid w:val="00682166"/>
    <w:rsid w:val="006822F2"/>
    <w:rsid w:val="00682840"/>
    <w:rsid w:val="0068296C"/>
    <w:rsid w:val="006829AE"/>
    <w:rsid w:val="00682ABA"/>
    <w:rsid w:val="0068344C"/>
    <w:rsid w:val="00683485"/>
    <w:rsid w:val="00683942"/>
    <w:rsid w:val="00683CB8"/>
    <w:rsid w:val="00684088"/>
    <w:rsid w:val="006840CE"/>
    <w:rsid w:val="00684247"/>
    <w:rsid w:val="0068431F"/>
    <w:rsid w:val="00684B0E"/>
    <w:rsid w:val="00684D41"/>
    <w:rsid w:val="00684DDA"/>
    <w:rsid w:val="00685605"/>
    <w:rsid w:val="0068657E"/>
    <w:rsid w:val="0068732D"/>
    <w:rsid w:val="0068748F"/>
    <w:rsid w:val="006877CB"/>
    <w:rsid w:val="006878D8"/>
    <w:rsid w:val="00687FDC"/>
    <w:rsid w:val="006900D2"/>
    <w:rsid w:val="00690AA3"/>
    <w:rsid w:val="006917B7"/>
    <w:rsid w:val="00691B0F"/>
    <w:rsid w:val="00691F25"/>
    <w:rsid w:val="006921FD"/>
    <w:rsid w:val="006927F0"/>
    <w:rsid w:val="006928DE"/>
    <w:rsid w:val="00692AC3"/>
    <w:rsid w:val="006933FC"/>
    <w:rsid w:val="00693609"/>
    <w:rsid w:val="00693634"/>
    <w:rsid w:val="0069386C"/>
    <w:rsid w:val="00693A27"/>
    <w:rsid w:val="00693D6C"/>
    <w:rsid w:val="0069423F"/>
    <w:rsid w:val="0069441B"/>
    <w:rsid w:val="00695646"/>
    <w:rsid w:val="006957F7"/>
    <w:rsid w:val="00695883"/>
    <w:rsid w:val="00695E76"/>
    <w:rsid w:val="00695EEA"/>
    <w:rsid w:val="00695F4F"/>
    <w:rsid w:val="00695F90"/>
    <w:rsid w:val="00696002"/>
    <w:rsid w:val="006961FF"/>
    <w:rsid w:val="00696455"/>
    <w:rsid w:val="006969D2"/>
    <w:rsid w:val="00696CC9"/>
    <w:rsid w:val="00696E12"/>
    <w:rsid w:val="0069703D"/>
    <w:rsid w:val="006973DB"/>
    <w:rsid w:val="0069743D"/>
    <w:rsid w:val="0069752A"/>
    <w:rsid w:val="00697B8E"/>
    <w:rsid w:val="00697BFF"/>
    <w:rsid w:val="00697EDC"/>
    <w:rsid w:val="00697F18"/>
    <w:rsid w:val="006A1049"/>
    <w:rsid w:val="006A1488"/>
    <w:rsid w:val="006A174E"/>
    <w:rsid w:val="006A1AE9"/>
    <w:rsid w:val="006A1D60"/>
    <w:rsid w:val="006A1FEB"/>
    <w:rsid w:val="006A21D2"/>
    <w:rsid w:val="006A2391"/>
    <w:rsid w:val="006A267E"/>
    <w:rsid w:val="006A277D"/>
    <w:rsid w:val="006A277F"/>
    <w:rsid w:val="006A2DAF"/>
    <w:rsid w:val="006A3782"/>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A7CE7"/>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D85"/>
    <w:rsid w:val="006C6041"/>
    <w:rsid w:val="006C61BC"/>
    <w:rsid w:val="006C63A6"/>
    <w:rsid w:val="006C63EA"/>
    <w:rsid w:val="006C6622"/>
    <w:rsid w:val="006C6ABD"/>
    <w:rsid w:val="006C6D0F"/>
    <w:rsid w:val="006C6E25"/>
    <w:rsid w:val="006C7816"/>
    <w:rsid w:val="006C796C"/>
    <w:rsid w:val="006C7B68"/>
    <w:rsid w:val="006C7E79"/>
    <w:rsid w:val="006D00B2"/>
    <w:rsid w:val="006D0FB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451"/>
    <w:rsid w:val="006E34C2"/>
    <w:rsid w:val="006E36F7"/>
    <w:rsid w:val="006E41BC"/>
    <w:rsid w:val="006E48A3"/>
    <w:rsid w:val="006E4CC8"/>
    <w:rsid w:val="006E4DCA"/>
    <w:rsid w:val="006E5069"/>
    <w:rsid w:val="006E56C0"/>
    <w:rsid w:val="006E56C3"/>
    <w:rsid w:val="006E5BF6"/>
    <w:rsid w:val="006E6038"/>
    <w:rsid w:val="006E624D"/>
    <w:rsid w:val="006E63D3"/>
    <w:rsid w:val="006E65B3"/>
    <w:rsid w:val="006E6E9F"/>
    <w:rsid w:val="006E6FEA"/>
    <w:rsid w:val="006E72A2"/>
    <w:rsid w:val="006E7AF2"/>
    <w:rsid w:val="006E7F01"/>
    <w:rsid w:val="006F0032"/>
    <w:rsid w:val="006F006C"/>
    <w:rsid w:val="006F0071"/>
    <w:rsid w:val="006F0235"/>
    <w:rsid w:val="006F02B4"/>
    <w:rsid w:val="006F1004"/>
    <w:rsid w:val="006F137A"/>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5E08"/>
    <w:rsid w:val="006F6029"/>
    <w:rsid w:val="006F6047"/>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AF3"/>
    <w:rsid w:val="00702FAD"/>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A96"/>
    <w:rsid w:val="00705DBE"/>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3AF"/>
    <w:rsid w:val="007113E9"/>
    <w:rsid w:val="0071257D"/>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12B"/>
    <w:rsid w:val="00715319"/>
    <w:rsid w:val="007154D8"/>
    <w:rsid w:val="0071639E"/>
    <w:rsid w:val="0071688C"/>
    <w:rsid w:val="00716A89"/>
    <w:rsid w:val="00716FCB"/>
    <w:rsid w:val="00717B82"/>
    <w:rsid w:val="007204D2"/>
    <w:rsid w:val="007205CB"/>
    <w:rsid w:val="007209E6"/>
    <w:rsid w:val="00720AB9"/>
    <w:rsid w:val="0072116D"/>
    <w:rsid w:val="00721B26"/>
    <w:rsid w:val="00721CB3"/>
    <w:rsid w:val="00722299"/>
    <w:rsid w:val="00722575"/>
    <w:rsid w:val="007229EF"/>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6052"/>
    <w:rsid w:val="0072677B"/>
    <w:rsid w:val="007267EC"/>
    <w:rsid w:val="0072689E"/>
    <w:rsid w:val="00726B1A"/>
    <w:rsid w:val="00726ED5"/>
    <w:rsid w:val="00726F9B"/>
    <w:rsid w:val="0072701C"/>
    <w:rsid w:val="00727901"/>
    <w:rsid w:val="00727ACC"/>
    <w:rsid w:val="00727FB4"/>
    <w:rsid w:val="007306B1"/>
    <w:rsid w:val="007308CA"/>
    <w:rsid w:val="00730B5B"/>
    <w:rsid w:val="00730E08"/>
    <w:rsid w:val="00730E90"/>
    <w:rsid w:val="00730FBC"/>
    <w:rsid w:val="00731783"/>
    <w:rsid w:val="00731C71"/>
    <w:rsid w:val="00731FA2"/>
    <w:rsid w:val="0073250B"/>
    <w:rsid w:val="007326EC"/>
    <w:rsid w:val="007327F2"/>
    <w:rsid w:val="0073300B"/>
    <w:rsid w:val="0073306D"/>
    <w:rsid w:val="007331A6"/>
    <w:rsid w:val="00733351"/>
    <w:rsid w:val="00733859"/>
    <w:rsid w:val="00733991"/>
    <w:rsid w:val="0073423F"/>
    <w:rsid w:val="007345D0"/>
    <w:rsid w:val="0073493E"/>
    <w:rsid w:val="00734D05"/>
    <w:rsid w:val="00735622"/>
    <w:rsid w:val="00735A75"/>
    <w:rsid w:val="00735BB4"/>
    <w:rsid w:val="00735E0A"/>
    <w:rsid w:val="00735F39"/>
    <w:rsid w:val="007363CF"/>
    <w:rsid w:val="00736ABB"/>
    <w:rsid w:val="00736DDE"/>
    <w:rsid w:val="007372CA"/>
    <w:rsid w:val="007374F0"/>
    <w:rsid w:val="00737AEA"/>
    <w:rsid w:val="00737C71"/>
    <w:rsid w:val="007407DC"/>
    <w:rsid w:val="007407E3"/>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BB0"/>
    <w:rsid w:val="00743E63"/>
    <w:rsid w:val="007444E7"/>
    <w:rsid w:val="00744A38"/>
    <w:rsid w:val="00744B20"/>
    <w:rsid w:val="00744BB3"/>
    <w:rsid w:val="00744D87"/>
    <w:rsid w:val="00745036"/>
    <w:rsid w:val="007458D8"/>
    <w:rsid w:val="00745C66"/>
    <w:rsid w:val="007464AA"/>
    <w:rsid w:val="007465C3"/>
    <w:rsid w:val="00746FDC"/>
    <w:rsid w:val="00747298"/>
    <w:rsid w:val="0074732E"/>
    <w:rsid w:val="00747BF7"/>
    <w:rsid w:val="00750532"/>
    <w:rsid w:val="00750BBF"/>
    <w:rsid w:val="00750BD3"/>
    <w:rsid w:val="0075168C"/>
    <w:rsid w:val="00751ED9"/>
    <w:rsid w:val="00752187"/>
    <w:rsid w:val="00752398"/>
    <w:rsid w:val="0075251F"/>
    <w:rsid w:val="0075273C"/>
    <w:rsid w:val="00752C62"/>
    <w:rsid w:val="00752E93"/>
    <w:rsid w:val="00752FF3"/>
    <w:rsid w:val="007534BA"/>
    <w:rsid w:val="007538E0"/>
    <w:rsid w:val="00753E34"/>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D5F"/>
    <w:rsid w:val="007613D3"/>
    <w:rsid w:val="0076170E"/>
    <w:rsid w:val="00761F4B"/>
    <w:rsid w:val="00762CE3"/>
    <w:rsid w:val="00762CF2"/>
    <w:rsid w:val="00762D51"/>
    <w:rsid w:val="00762D60"/>
    <w:rsid w:val="00762DE9"/>
    <w:rsid w:val="00762E50"/>
    <w:rsid w:val="00762EAC"/>
    <w:rsid w:val="007630DD"/>
    <w:rsid w:val="007639FB"/>
    <w:rsid w:val="00763C6D"/>
    <w:rsid w:val="007641C7"/>
    <w:rsid w:val="007643A3"/>
    <w:rsid w:val="00764782"/>
    <w:rsid w:val="00764E05"/>
    <w:rsid w:val="00765680"/>
    <w:rsid w:val="007657CC"/>
    <w:rsid w:val="007658AA"/>
    <w:rsid w:val="007658AF"/>
    <w:rsid w:val="007659FB"/>
    <w:rsid w:val="00765F3D"/>
    <w:rsid w:val="00765FCC"/>
    <w:rsid w:val="00766188"/>
    <w:rsid w:val="00766349"/>
    <w:rsid w:val="0076637B"/>
    <w:rsid w:val="00766A9A"/>
    <w:rsid w:val="00767236"/>
    <w:rsid w:val="00767480"/>
    <w:rsid w:val="0076767C"/>
    <w:rsid w:val="00767852"/>
    <w:rsid w:val="00767A6C"/>
    <w:rsid w:val="00767C9E"/>
    <w:rsid w:val="00770003"/>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B10"/>
    <w:rsid w:val="0077413A"/>
    <w:rsid w:val="00774180"/>
    <w:rsid w:val="0077434A"/>
    <w:rsid w:val="007743D1"/>
    <w:rsid w:val="00774B7C"/>
    <w:rsid w:val="00774C8B"/>
    <w:rsid w:val="00774CC7"/>
    <w:rsid w:val="00774DCE"/>
    <w:rsid w:val="00774E8D"/>
    <w:rsid w:val="0077500D"/>
    <w:rsid w:val="0077503E"/>
    <w:rsid w:val="00775714"/>
    <w:rsid w:val="00775EE1"/>
    <w:rsid w:val="007761B3"/>
    <w:rsid w:val="0077671B"/>
    <w:rsid w:val="00776BCE"/>
    <w:rsid w:val="00776C0D"/>
    <w:rsid w:val="00777082"/>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97F"/>
    <w:rsid w:val="00783A5F"/>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73D"/>
    <w:rsid w:val="00793B92"/>
    <w:rsid w:val="007947AF"/>
    <w:rsid w:val="0079485A"/>
    <w:rsid w:val="007949EC"/>
    <w:rsid w:val="00794A27"/>
    <w:rsid w:val="00794AF2"/>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604"/>
    <w:rsid w:val="007A1B5B"/>
    <w:rsid w:val="007A1F0E"/>
    <w:rsid w:val="007A2550"/>
    <w:rsid w:val="007A25B6"/>
    <w:rsid w:val="007A25FC"/>
    <w:rsid w:val="007A2A54"/>
    <w:rsid w:val="007A2ECC"/>
    <w:rsid w:val="007A30F8"/>
    <w:rsid w:val="007A32B0"/>
    <w:rsid w:val="007A38F0"/>
    <w:rsid w:val="007A3E23"/>
    <w:rsid w:val="007A3E37"/>
    <w:rsid w:val="007A3E39"/>
    <w:rsid w:val="007A411A"/>
    <w:rsid w:val="007A45F9"/>
    <w:rsid w:val="007A46DF"/>
    <w:rsid w:val="007A4758"/>
    <w:rsid w:val="007A47CB"/>
    <w:rsid w:val="007A542F"/>
    <w:rsid w:val="007A566D"/>
    <w:rsid w:val="007A58DE"/>
    <w:rsid w:val="007A5C1C"/>
    <w:rsid w:val="007A5DD7"/>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D49"/>
    <w:rsid w:val="007C0977"/>
    <w:rsid w:val="007C0D6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2B0"/>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D0"/>
    <w:rsid w:val="007E004E"/>
    <w:rsid w:val="007E004F"/>
    <w:rsid w:val="007E05FE"/>
    <w:rsid w:val="007E0744"/>
    <w:rsid w:val="007E0E03"/>
    <w:rsid w:val="007E0EBA"/>
    <w:rsid w:val="007E0FDB"/>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6921"/>
    <w:rsid w:val="007E78D9"/>
    <w:rsid w:val="007E7D7D"/>
    <w:rsid w:val="007F0126"/>
    <w:rsid w:val="007F08E8"/>
    <w:rsid w:val="007F08F9"/>
    <w:rsid w:val="007F0B50"/>
    <w:rsid w:val="007F0C3F"/>
    <w:rsid w:val="007F0E78"/>
    <w:rsid w:val="007F0FFF"/>
    <w:rsid w:val="007F11F5"/>
    <w:rsid w:val="007F12C4"/>
    <w:rsid w:val="007F1929"/>
    <w:rsid w:val="007F1FCA"/>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A39"/>
    <w:rsid w:val="00802B72"/>
    <w:rsid w:val="00802BB2"/>
    <w:rsid w:val="00802C47"/>
    <w:rsid w:val="008036F3"/>
    <w:rsid w:val="0080379E"/>
    <w:rsid w:val="00803ABB"/>
    <w:rsid w:val="00803B55"/>
    <w:rsid w:val="00803ED5"/>
    <w:rsid w:val="008042B5"/>
    <w:rsid w:val="008042C7"/>
    <w:rsid w:val="008047AF"/>
    <w:rsid w:val="00804DCF"/>
    <w:rsid w:val="008050F2"/>
    <w:rsid w:val="008051AE"/>
    <w:rsid w:val="0080575D"/>
    <w:rsid w:val="00805936"/>
    <w:rsid w:val="00805ED6"/>
    <w:rsid w:val="00805FEB"/>
    <w:rsid w:val="0080618C"/>
    <w:rsid w:val="008068A4"/>
    <w:rsid w:val="008068E8"/>
    <w:rsid w:val="008069FC"/>
    <w:rsid w:val="00806C4B"/>
    <w:rsid w:val="008079A6"/>
    <w:rsid w:val="00807B69"/>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CD"/>
    <w:rsid w:val="00814BFE"/>
    <w:rsid w:val="008150C3"/>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C9A"/>
    <w:rsid w:val="00820FDB"/>
    <w:rsid w:val="008211E0"/>
    <w:rsid w:val="0082129D"/>
    <w:rsid w:val="00821510"/>
    <w:rsid w:val="008217A6"/>
    <w:rsid w:val="0082195F"/>
    <w:rsid w:val="00821A36"/>
    <w:rsid w:val="00821B62"/>
    <w:rsid w:val="00821BBD"/>
    <w:rsid w:val="00821CE6"/>
    <w:rsid w:val="008228F1"/>
    <w:rsid w:val="008229C3"/>
    <w:rsid w:val="00822A39"/>
    <w:rsid w:val="0082313F"/>
    <w:rsid w:val="00823347"/>
    <w:rsid w:val="00823591"/>
    <w:rsid w:val="008238A6"/>
    <w:rsid w:val="00823D48"/>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684"/>
    <w:rsid w:val="00835753"/>
    <w:rsid w:val="00835998"/>
    <w:rsid w:val="008359BD"/>
    <w:rsid w:val="00835FCC"/>
    <w:rsid w:val="00836141"/>
    <w:rsid w:val="0083616D"/>
    <w:rsid w:val="0083639D"/>
    <w:rsid w:val="00836570"/>
    <w:rsid w:val="00836B6F"/>
    <w:rsid w:val="00837458"/>
    <w:rsid w:val="008374D2"/>
    <w:rsid w:val="00837B6C"/>
    <w:rsid w:val="00837BE9"/>
    <w:rsid w:val="00837BFB"/>
    <w:rsid w:val="00837E89"/>
    <w:rsid w:val="0084039B"/>
    <w:rsid w:val="00840446"/>
    <w:rsid w:val="008406A4"/>
    <w:rsid w:val="008409D0"/>
    <w:rsid w:val="00840CDF"/>
    <w:rsid w:val="00840FFE"/>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6CB"/>
    <w:rsid w:val="0085189A"/>
    <w:rsid w:val="0085196D"/>
    <w:rsid w:val="008525FB"/>
    <w:rsid w:val="00852660"/>
    <w:rsid w:val="00853436"/>
    <w:rsid w:val="00853715"/>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821"/>
    <w:rsid w:val="0085682B"/>
    <w:rsid w:val="00856864"/>
    <w:rsid w:val="008568E0"/>
    <w:rsid w:val="008568E4"/>
    <w:rsid w:val="00856A4B"/>
    <w:rsid w:val="00856A51"/>
    <w:rsid w:val="00856C71"/>
    <w:rsid w:val="00857899"/>
    <w:rsid w:val="00857937"/>
    <w:rsid w:val="00857F8A"/>
    <w:rsid w:val="0086018E"/>
    <w:rsid w:val="008602EE"/>
    <w:rsid w:val="00860498"/>
    <w:rsid w:val="008605CC"/>
    <w:rsid w:val="0086088C"/>
    <w:rsid w:val="00860B5B"/>
    <w:rsid w:val="00860E1A"/>
    <w:rsid w:val="00861203"/>
    <w:rsid w:val="0086130F"/>
    <w:rsid w:val="00861758"/>
    <w:rsid w:val="008619CD"/>
    <w:rsid w:val="00861F2F"/>
    <w:rsid w:val="00862147"/>
    <w:rsid w:val="00863087"/>
    <w:rsid w:val="008630AC"/>
    <w:rsid w:val="00863298"/>
    <w:rsid w:val="00863C1A"/>
    <w:rsid w:val="0086414B"/>
    <w:rsid w:val="00864C20"/>
    <w:rsid w:val="0086506A"/>
    <w:rsid w:val="00865B6A"/>
    <w:rsid w:val="00865CBE"/>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B42"/>
    <w:rsid w:val="00870CAF"/>
    <w:rsid w:val="00871245"/>
    <w:rsid w:val="008718AD"/>
    <w:rsid w:val="00871F5A"/>
    <w:rsid w:val="00872050"/>
    <w:rsid w:val="008721A5"/>
    <w:rsid w:val="0087275D"/>
    <w:rsid w:val="008728C7"/>
    <w:rsid w:val="00872A0F"/>
    <w:rsid w:val="00872D3C"/>
    <w:rsid w:val="0087328D"/>
    <w:rsid w:val="008735A0"/>
    <w:rsid w:val="008739A2"/>
    <w:rsid w:val="00873ACE"/>
    <w:rsid w:val="00874077"/>
    <w:rsid w:val="008742BB"/>
    <w:rsid w:val="00874855"/>
    <w:rsid w:val="0087526D"/>
    <w:rsid w:val="00875E87"/>
    <w:rsid w:val="00875EEC"/>
    <w:rsid w:val="00876111"/>
    <w:rsid w:val="008761F1"/>
    <w:rsid w:val="00876B5C"/>
    <w:rsid w:val="00876C9F"/>
    <w:rsid w:val="008771D9"/>
    <w:rsid w:val="008775D9"/>
    <w:rsid w:val="0087774C"/>
    <w:rsid w:val="008777E5"/>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C43"/>
    <w:rsid w:val="00886F56"/>
    <w:rsid w:val="00887060"/>
    <w:rsid w:val="008870DE"/>
    <w:rsid w:val="008870E1"/>
    <w:rsid w:val="008906BC"/>
    <w:rsid w:val="00890908"/>
    <w:rsid w:val="0089092A"/>
    <w:rsid w:val="00890CE1"/>
    <w:rsid w:val="00890D66"/>
    <w:rsid w:val="00890D95"/>
    <w:rsid w:val="0089102A"/>
    <w:rsid w:val="00891075"/>
    <w:rsid w:val="008913B5"/>
    <w:rsid w:val="00891524"/>
    <w:rsid w:val="008917CB"/>
    <w:rsid w:val="00891909"/>
    <w:rsid w:val="008919EC"/>
    <w:rsid w:val="00891CB5"/>
    <w:rsid w:val="008921B0"/>
    <w:rsid w:val="0089232E"/>
    <w:rsid w:val="008923F4"/>
    <w:rsid w:val="008927C8"/>
    <w:rsid w:val="00892953"/>
    <w:rsid w:val="00892AF9"/>
    <w:rsid w:val="00892DAE"/>
    <w:rsid w:val="00892F8D"/>
    <w:rsid w:val="00893073"/>
    <w:rsid w:val="008930A6"/>
    <w:rsid w:val="008934E0"/>
    <w:rsid w:val="00893756"/>
    <w:rsid w:val="00893CC8"/>
    <w:rsid w:val="008940C4"/>
    <w:rsid w:val="0089480A"/>
    <w:rsid w:val="0089497E"/>
    <w:rsid w:val="008949D3"/>
    <w:rsid w:val="00894A35"/>
    <w:rsid w:val="00894AB3"/>
    <w:rsid w:val="00894B0A"/>
    <w:rsid w:val="00894C81"/>
    <w:rsid w:val="008959BC"/>
    <w:rsid w:val="00895AF2"/>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573"/>
    <w:rsid w:val="008A1869"/>
    <w:rsid w:val="008A1870"/>
    <w:rsid w:val="008A241E"/>
    <w:rsid w:val="008A25F0"/>
    <w:rsid w:val="008A29E7"/>
    <w:rsid w:val="008A3095"/>
    <w:rsid w:val="008A342C"/>
    <w:rsid w:val="008A354F"/>
    <w:rsid w:val="008A3BC8"/>
    <w:rsid w:val="008A3FD2"/>
    <w:rsid w:val="008A40BC"/>
    <w:rsid w:val="008A420F"/>
    <w:rsid w:val="008A4734"/>
    <w:rsid w:val="008A4A1F"/>
    <w:rsid w:val="008A4B71"/>
    <w:rsid w:val="008A554A"/>
    <w:rsid w:val="008A574A"/>
    <w:rsid w:val="008A57B3"/>
    <w:rsid w:val="008A5BC2"/>
    <w:rsid w:val="008A601C"/>
    <w:rsid w:val="008A60DC"/>
    <w:rsid w:val="008A62E2"/>
    <w:rsid w:val="008A7129"/>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A93"/>
    <w:rsid w:val="008B6D0E"/>
    <w:rsid w:val="008B6DE5"/>
    <w:rsid w:val="008B73B9"/>
    <w:rsid w:val="008B7644"/>
    <w:rsid w:val="008B7D7C"/>
    <w:rsid w:val="008B7D86"/>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669"/>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853"/>
    <w:rsid w:val="008D23EE"/>
    <w:rsid w:val="008D24C1"/>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5033"/>
    <w:rsid w:val="008D50AA"/>
    <w:rsid w:val="008D54A8"/>
    <w:rsid w:val="008D55B2"/>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6EC"/>
    <w:rsid w:val="008E2EF9"/>
    <w:rsid w:val="008E2FF0"/>
    <w:rsid w:val="008E3107"/>
    <w:rsid w:val="008E4005"/>
    <w:rsid w:val="008E4379"/>
    <w:rsid w:val="008E4772"/>
    <w:rsid w:val="008E486D"/>
    <w:rsid w:val="008E52A4"/>
    <w:rsid w:val="008E5F8E"/>
    <w:rsid w:val="008E6001"/>
    <w:rsid w:val="008E6914"/>
    <w:rsid w:val="008E72E5"/>
    <w:rsid w:val="008E7572"/>
    <w:rsid w:val="008E7940"/>
    <w:rsid w:val="008E7AB7"/>
    <w:rsid w:val="008E7B97"/>
    <w:rsid w:val="008F0092"/>
    <w:rsid w:val="008F03B1"/>
    <w:rsid w:val="008F096C"/>
    <w:rsid w:val="008F127B"/>
    <w:rsid w:val="008F1A45"/>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F08"/>
    <w:rsid w:val="00900EC9"/>
    <w:rsid w:val="00900ED7"/>
    <w:rsid w:val="00901491"/>
    <w:rsid w:val="00901595"/>
    <w:rsid w:val="009015EA"/>
    <w:rsid w:val="009016FD"/>
    <w:rsid w:val="00901C0D"/>
    <w:rsid w:val="00901CBC"/>
    <w:rsid w:val="00902178"/>
    <w:rsid w:val="00902194"/>
    <w:rsid w:val="009022D4"/>
    <w:rsid w:val="0090230C"/>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BC7"/>
    <w:rsid w:val="00912565"/>
    <w:rsid w:val="00912ADF"/>
    <w:rsid w:val="00912C25"/>
    <w:rsid w:val="00912C49"/>
    <w:rsid w:val="0091364E"/>
    <w:rsid w:val="00913C50"/>
    <w:rsid w:val="00913D35"/>
    <w:rsid w:val="00913EFC"/>
    <w:rsid w:val="009143FB"/>
    <w:rsid w:val="00914B45"/>
    <w:rsid w:val="00914CF0"/>
    <w:rsid w:val="00914D24"/>
    <w:rsid w:val="00914D5D"/>
    <w:rsid w:val="00915732"/>
    <w:rsid w:val="00916088"/>
    <w:rsid w:val="00916982"/>
    <w:rsid w:val="00916E30"/>
    <w:rsid w:val="009170A1"/>
    <w:rsid w:val="009175E4"/>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ED5"/>
    <w:rsid w:val="00927293"/>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EC"/>
    <w:rsid w:val="0093715B"/>
    <w:rsid w:val="00937499"/>
    <w:rsid w:val="00937B67"/>
    <w:rsid w:val="00937DB3"/>
    <w:rsid w:val="00937FA6"/>
    <w:rsid w:val="0094005E"/>
    <w:rsid w:val="009400E2"/>
    <w:rsid w:val="0094038D"/>
    <w:rsid w:val="00940672"/>
    <w:rsid w:val="00940E48"/>
    <w:rsid w:val="00940E5A"/>
    <w:rsid w:val="00941024"/>
    <w:rsid w:val="00941AF4"/>
    <w:rsid w:val="00941B9E"/>
    <w:rsid w:val="00941D2F"/>
    <w:rsid w:val="0094239C"/>
    <w:rsid w:val="009425BF"/>
    <w:rsid w:val="009427DA"/>
    <w:rsid w:val="00942828"/>
    <w:rsid w:val="00942ADB"/>
    <w:rsid w:val="00942B88"/>
    <w:rsid w:val="00942EA9"/>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42C"/>
    <w:rsid w:val="009464CF"/>
    <w:rsid w:val="009468D4"/>
    <w:rsid w:val="009469CC"/>
    <w:rsid w:val="00946B0C"/>
    <w:rsid w:val="00946CE4"/>
    <w:rsid w:val="00946E1F"/>
    <w:rsid w:val="00946FAD"/>
    <w:rsid w:val="009473B9"/>
    <w:rsid w:val="00947587"/>
    <w:rsid w:val="009503F4"/>
    <w:rsid w:val="00950415"/>
    <w:rsid w:val="009504E2"/>
    <w:rsid w:val="0095078A"/>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372E"/>
    <w:rsid w:val="00953F29"/>
    <w:rsid w:val="00953F4C"/>
    <w:rsid w:val="009541D6"/>
    <w:rsid w:val="00954A4D"/>
    <w:rsid w:val="00954B0A"/>
    <w:rsid w:val="00954FD2"/>
    <w:rsid w:val="009551F8"/>
    <w:rsid w:val="00955400"/>
    <w:rsid w:val="00955432"/>
    <w:rsid w:val="00955871"/>
    <w:rsid w:val="009563A3"/>
    <w:rsid w:val="00956630"/>
    <w:rsid w:val="0095699B"/>
    <w:rsid w:val="00956A83"/>
    <w:rsid w:val="00956ECA"/>
    <w:rsid w:val="00957AA3"/>
    <w:rsid w:val="00957C78"/>
    <w:rsid w:val="0096044A"/>
    <w:rsid w:val="0096060A"/>
    <w:rsid w:val="0096070A"/>
    <w:rsid w:val="00960C1A"/>
    <w:rsid w:val="00960F73"/>
    <w:rsid w:val="009610F1"/>
    <w:rsid w:val="009611B8"/>
    <w:rsid w:val="009612C1"/>
    <w:rsid w:val="00961377"/>
    <w:rsid w:val="0096196E"/>
    <w:rsid w:val="00961C16"/>
    <w:rsid w:val="00961D84"/>
    <w:rsid w:val="00961F34"/>
    <w:rsid w:val="00962504"/>
    <w:rsid w:val="0096260F"/>
    <w:rsid w:val="0096266E"/>
    <w:rsid w:val="009626C2"/>
    <w:rsid w:val="009629BB"/>
    <w:rsid w:val="00962C12"/>
    <w:rsid w:val="00962D57"/>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2EA"/>
    <w:rsid w:val="00975666"/>
    <w:rsid w:val="00975D6E"/>
    <w:rsid w:val="00975E64"/>
    <w:rsid w:val="00975E65"/>
    <w:rsid w:val="00975ECE"/>
    <w:rsid w:val="009763FB"/>
    <w:rsid w:val="00976B29"/>
    <w:rsid w:val="00976C83"/>
    <w:rsid w:val="00976CB0"/>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5FA"/>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22A8"/>
    <w:rsid w:val="009926BD"/>
    <w:rsid w:val="00992929"/>
    <w:rsid w:val="00992E74"/>
    <w:rsid w:val="00992F40"/>
    <w:rsid w:val="0099310E"/>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3D44"/>
    <w:rsid w:val="009A40F9"/>
    <w:rsid w:val="009A413C"/>
    <w:rsid w:val="009A42BD"/>
    <w:rsid w:val="009A45DA"/>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4359"/>
    <w:rsid w:val="009B4425"/>
    <w:rsid w:val="009B445B"/>
    <w:rsid w:val="009B46A4"/>
    <w:rsid w:val="009B4E4E"/>
    <w:rsid w:val="009B4EA0"/>
    <w:rsid w:val="009B5545"/>
    <w:rsid w:val="009B5DA8"/>
    <w:rsid w:val="009B5E49"/>
    <w:rsid w:val="009B5F5B"/>
    <w:rsid w:val="009B6E41"/>
    <w:rsid w:val="009B6ED3"/>
    <w:rsid w:val="009B7064"/>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8B"/>
    <w:rsid w:val="009C33EE"/>
    <w:rsid w:val="009C347A"/>
    <w:rsid w:val="009C34F0"/>
    <w:rsid w:val="009C3A01"/>
    <w:rsid w:val="009C3CF7"/>
    <w:rsid w:val="009C49B7"/>
    <w:rsid w:val="009C4A98"/>
    <w:rsid w:val="009C50E8"/>
    <w:rsid w:val="009C5167"/>
    <w:rsid w:val="009C5549"/>
    <w:rsid w:val="009C56C6"/>
    <w:rsid w:val="009C570A"/>
    <w:rsid w:val="009C59B3"/>
    <w:rsid w:val="009C5ACD"/>
    <w:rsid w:val="009C6612"/>
    <w:rsid w:val="009C6C2F"/>
    <w:rsid w:val="009C6FD0"/>
    <w:rsid w:val="009C70C2"/>
    <w:rsid w:val="009C71B7"/>
    <w:rsid w:val="009C72C0"/>
    <w:rsid w:val="009C78FF"/>
    <w:rsid w:val="009D0418"/>
    <w:rsid w:val="009D06C6"/>
    <w:rsid w:val="009D11A7"/>
    <w:rsid w:val="009D12A9"/>
    <w:rsid w:val="009D1785"/>
    <w:rsid w:val="009D1EAC"/>
    <w:rsid w:val="009D1F0A"/>
    <w:rsid w:val="009D20E4"/>
    <w:rsid w:val="009D256D"/>
    <w:rsid w:val="009D2650"/>
    <w:rsid w:val="009D2654"/>
    <w:rsid w:val="009D28F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6196"/>
    <w:rsid w:val="009D6249"/>
    <w:rsid w:val="009D6532"/>
    <w:rsid w:val="009D65A9"/>
    <w:rsid w:val="009D65FF"/>
    <w:rsid w:val="009D69AD"/>
    <w:rsid w:val="009D6BAD"/>
    <w:rsid w:val="009D7762"/>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B5D"/>
    <w:rsid w:val="009E6FFB"/>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49B"/>
    <w:rsid w:val="009F2012"/>
    <w:rsid w:val="009F2492"/>
    <w:rsid w:val="009F25A4"/>
    <w:rsid w:val="009F27BA"/>
    <w:rsid w:val="009F2955"/>
    <w:rsid w:val="009F2A15"/>
    <w:rsid w:val="009F31E1"/>
    <w:rsid w:val="009F3289"/>
    <w:rsid w:val="009F396A"/>
    <w:rsid w:val="009F3990"/>
    <w:rsid w:val="009F3ACF"/>
    <w:rsid w:val="009F3B01"/>
    <w:rsid w:val="009F3B3F"/>
    <w:rsid w:val="009F4159"/>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4045"/>
    <w:rsid w:val="00A14415"/>
    <w:rsid w:val="00A1478C"/>
    <w:rsid w:val="00A14CED"/>
    <w:rsid w:val="00A15332"/>
    <w:rsid w:val="00A154EE"/>
    <w:rsid w:val="00A15AEA"/>
    <w:rsid w:val="00A15BEC"/>
    <w:rsid w:val="00A15C9D"/>
    <w:rsid w:val="00A16189"/>
    <w:rsid w:val="00A161DD"/>
    <w:rsid w:val="00A162BC"/>
    <w:rsid w:val="00A162FA"/>
    <w:rsid w:val="00A169D9"/>
    <w:rsid w:val="00A16A8E"/>
    <w:rsid w:val="00A16BDC"/>
    <w:rsid w:val="00A1714D"/>
    <w:rsid w:val="00A17525"/>
    <w:rsid w:val="00A17D08"/>
    <w:rsid w:val="00A20103"/>
    <w:rsid w:val="00A2018E"/>
    <w:rsid w:val="00A20453"/>
    <w:rsid w:val="00A20B0F"/>
    <w:rsid w:val="00A20F29"/>
    <w:rsid w:val="00A20F73"/>
    <w:rsid w:val="00A21046"/>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2D6"/>
    <w:rsid w:val="00A274A8"/>
    <w:rsid w:val="00A275B3"/>
    <w:rsid w:val="00A27EA9"/>
    <w:rsid w:val="00A30278"/>
    <w:rsid w:val="00A3043B"/>
    <w:rsid w:val="00A3044A"/>
    <w:rsid w:val="00A305C2"/>
    <w:rsid w:val="00A30A28"/>
    <w:rsid w:val="00A31159"/>
    <w:rsid w:val="00A31293"/>
    <w:rsid w:val="00A312CF"/>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96B"/>
    <w:rsid w:val="00A42C3D"/>
    <w:rsid w:val="00A430CB"/>
    <w:rsid w:val="00A4323A"/>
    <w:rsid w:val="00A4357A"/>
    <w:rsid w:val="00A437E4"/>
    <w:rsid w:val="00A43821"/>
    <w:rsid w:val="00A43AD8"/>
    <w:rsid w:val="00A44321"/>
    <w:rsid w:val="00A4474D"/>
    <w:rsid w:val="00A448BE"/>
    <w:rsid w:val="00A44FAE"/>
    <w:rsid w:val="00A450B9"/>
    <w:rsid w:val="00A455BA"/>
    <w:rsid w:val="00A456C6"/>
    <w:rsid w:val="00A457F2"/>
    <w:rsid w:val="00A45B60"/>
    <w:rsid w:val="00A45BEC"/>
    <w:rsid w:val="00A45C19"/>
    <w:rsid w:val="00A45E12"/>
    <w:rsid w:val="00A462CB"/>
    <w:rsid w:val="00A466C2"/>
    <w:rsid w:val="00A4681B"/>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4CF"/>
    <w:rsid w:val="00A605FA"/>
    <w:rsid w:val="00A60717"/>
    <w:rsid w:val="00A6149D"/>
    <w:rsid w:val="00A614F5"/>
    <w:rsid w:val="00A61E31"/>
    <w:rsid w:val="00A61F34"/>
    <w:rsid w:val="00A62154"/>
    <w:rsid w:val="00A62347"/>
    <w:rsid w:val="00A63258"/>
    <w:rsid w:val="00A6325D"/>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BC"/>
    <w:rsid w:val="00A676AC"/>
    <w:rsid w:val="00A67960"/>
    <w:rsid w:val="00A7022C"/>
    <w:rsid w:val="00A70954"/>
    <w:rsid w:val="00A70EEF"/>
    <w:rsid w:val="00A71015"/>
    <w:rsid w:val="00A716A1"/>
    <w:rsid w:val="00A71708"/>
    <w:rsid w:val="00A718D6"/>
    <w:rsid w:val="00A71B59"/>
    <w:rsid w:val="00A7243B"/>
    <w:rsid w:val="00A7252D"/>
    <w:rsid w:val="00A727CC"/>
    <w:rsid w:val="00A728F6"/>
    <w:rsid w:val="00A72E63"/>
    <w:rsid w:val="00A73D48"/>
    <w:rsid w:val="00A73FD8"/>
    <w:rsid w:val="00A746DD"/>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254"/>
    <w:rsid w:val="00A902C4"/>
    <w:rsid w:val="00A90602"/>
    <w:rsid w:val="00A907CC"/>
    <w:rsid w:val="00A9094D"/>
    <w:rsid w:val="00A90D97"/>
    <w:rsid w:val="00A9109C"/>
    <w:rsid w:val="00A916B8"/>
    <w:rsid w:val="00A91EBB"/>
    <w:rsid w:val="00A91EF6"/>
    <w:rsid w:val="00A92047"/>
    <w:rsid w:val="00A920A7"/>
    <w:rsid w:val="00A93190"/>
    <w:rsid w:val="00A936EE"/>
    <w:rsid w:val="00A9378A"/>
    <w:rsid w:val="00A93828"/>
    <w:rsid w:val="00A93D61"/>
    <w:rsid w:val="00A941E0"/>
    <w:rsid w:val="00A94AF1"/>
    <w:rsid w:val="00A94EEB"/>
    <w:rsid w:val="00A95692"/>
    <w:rsid w:val="00A95C4F"/>
    <w:rsid w:val="00A95D03"/>
    <w:rsid w:val="00A96204"/>
    <w:rsid w:val="00A96742"/>
    <w:rsid w:val="00A96BA2"/>
    <w:rsid w:val="00A977D3"/>
    <w:rsid w:val="00A9792B"/>
    <w:rsid w:val="00A97C33"/>
    <w:rsid w:val="00A97D62"/>
    <w:rsid w:val="00A97E57"/>
    <w:rsid w:val="00A97E80"/>
    <w:rsid w:val="00AA0249"/>
    <w:rsid w:val="00AA04CF"/>
    <w:rsid w:val="00AA0638"/>
    <w:rsid w:val="00AA0822"/>
    <w:rsid w:val="00AA0915"/>
    <w:rsid w:val="00AA09D5"/>
    <w:rsid w:val="00AA0AA9"/>
    <w:rsid w:val="00AA0F86"/>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B17"/>
    <w:rsid w:val="00AA3BE0"/>
    <w:rsid w:val="00AA3F21"/>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333"/>
    <w:rsid w:val="00AB2584"/>
    <w:rsid w:val="00AB2A01"/>
    <w:rsid w:val="00AB2A3B"/>
    <w:rsid w:val="00AB2D90"/>
    <w:rsid w:val="00AB2E13"/>
    <w:rsid w:val="00AB2F4F"/>
    <w:rsid w:val="00AB3783"/>
    <w:rsid w:val="00AB3913"/>
    <w:rsid w:val="00AB3E50"/>
    <w:rsid w:val="00AB41A8"/>
    <w:rsid w:val="00AB4362"/>
    <w:rsid w:val="00AB48A0"/>
    <w:rsid w:val="00AB4DE6"/>
    <w:rsid w:val="00AB4E67"/>
    <w:rsid w:val="00AB4FAD"/>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D9"/>
    <w:rsid w:val="00AC2DCF"/>
    <w:rsid w:val="00AC3010"/>
    <w:rsid w:val="00AC35AD"/>
    <w:rsid w:val="00AC3CF9"/>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30EA"/>
    <w:rsid w:val="00AE30FD"/>
    <w:rsid w:val="00AE31B6"/>
    <w:rsid w:val="00AE33DB"/>
    <w:rsid w:val="00AE3477"/>
    <w:rsid w:val="00AE37CD"/>
    <w:rsid w:val="00AE3EDF"/>
    <w:rsid w:val="00AE4246"/>
    <w:rsid w:val="00AE472C"/>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2E8C"/>
    <w:rsid w:val="00AF38A4"/>
    <w:rsid w:val="00AF3A01"/>
    <w:rsid w:val="00AF3EE9"/>
    <w:rsid w:val="00AF4229"/>
    <w:rsid w:val="00AF428F"/>
    <w:rsid w:val="00AF476A"/>
    <w:rsid w:val="00AF4894"/>
    <w:rsid w:val="00AF4B3B"/>
    <w:rsid w:val="00AF5BAC"/>
    <w:rsid w:val="00AF5D47"/>
    <w:rsid w:val="00AF6266"/>
    <w:rsid w:val="00AF64CD"/>
    <w:rsid w:val="00AF760E"/>
    <w:rsid w:val="00AF7998"/>
    <w:rsid w:val="00AF7BA5"/>
    <w:rsid w:val="00AF7C24"/>
    <w:rsid w:val="00B003A8"/>
    <w:rsid w:val="00B004D5"/>
    <w:rsid w:val="00B0070B"/>
    <w:rsid w:val="00B00718"/>
    <w:rsid w:val="00B00C9A"/>
    <w:rsid w:val="00B011F2"/>
    <w:rsid w:val="00B01309"/>
    <w:rsid w:val="00B0132D"/>
    <w:rsid w:val="00B0159B"/>
    <w:rsid w:val="00B018CF"/>
    <w:rsid w:val="00B01995"/>
    <w:rsid w:val="00B01A89"/>
    <w:rsid w:val="00B02189"/>
    <w:rsid w:val="00B02369"/>
    <w:rsid w:val="00B023F1"/>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B9F"/>
    <w:rsid w:val="00B1403F"/>
    <w:rsid w:val="00B143E3"/>
    <w:rsid w:val="00B1451E"/>
    <w:rsid w:val="00B147FD"/>
    <w:rsid w:val="00B14854"/>
    <w:rsid w:val="00B14DCF"/>
    <w:rsid w:val="00B14FCC"/>
    <w:rsid w:val="00B1525F"/>
    <w:rsid w:val="00B1576D"/>
    <w:rsid w:val="00B15925"/>
    <w:rsid w:val="00B161B9"/>
    <w:rsid w:val="00B1688B"/>
    <w:rsid w:val="00B16C66"/>
    <w:rsid w:val="00B16CE2"/>
    <w:rsid w:val="00B16D60"/>
    <w:rsid w:val="00B17411"/>
    <w:rsid w:val="00B17889"/>
    <w:rsid w:val="00B17944"/>
    <w:rsid w:val="00B17A0E"/>
    <w:rsid w:val="00B17DED"/>
    <w:rsid w:val="00B17E09"/>
    <w:rsid w:val="00B17EBF"/>
    <w:rsid w:val="00B17FC9"/>
    <w:rsid w:val="00B204BD"/>
    <w:rsid w:val="00B20A75"/>
    <w:rsid w:val="00B21043"/>
    <w:rsid w:val="00B2151D"/>
    <w:rsid w:val="00B2189E"/>
    <w:rsid w:val="00B21E78"/>
    <w:rsid w:val="00B21EBD"/>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A8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72AF"/>
    <w:rsid w:val="00B37720"/>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F1C"/>
    <w:rsid w:val="00B52136"/>
    <w:rsid w:val="00B522BB"/>
    <w:rsid w:val="00B52330"/>
    <w:rsid w:val="00B5262A"/>
    <w:rsid w:val="00B52873"/>
    <w:rsid w:val="00B52E3D"/>
    <w:rsid w:val="00B53422"/>
    <w:rsid w:val="00B53C3F"/>
    <w:rsid w:val="00B53D6C"/>
    <w:rsid w:val="00B53D73"/>
    <w:rsid w:val="00B550B1"/>
    <w:rsid w:val="00B553D0"/>
    <w:rsid w:val="00B554BE"/>
    <w:rsid w:val="00B5556D"/>
    <w:rsid w:val="00B555E0"/>
    <w:rsid w:val="00B55643"/>
    <w:rsid w:val="00B55EAA"/>
    <w:rsid w:val="00B560FF"/>
    <w:rsid w:val="00B56ABC"/>
    <w:rsid w:val="00B56EB4"/>
    <w:rsid w:val="00B56F07"/>
    <w:rsid w:val="00B56F59"/>
    <w:rsid w:val="00B57069"/>
    <w:rsid w:val="00B573A0"/>
    <w:rsid w:val="00B5751C"/>
    <w:rsid w:val="00B57555"/>
    <w:rsid w:val="00B57AA2"/>
    <w:rsid w:val="00B600BC"/>
    <w:rsid w:val="00B6021B"/>
    <w:rsid w:val="00B60C8B"/>
    <w:rsid w:val="00B610F7"/>
    <w:rsid w:val="00B614F3"/>
    <w:rsid w:val="00B61ECE"/>
    <w:rsid w:val="00B62184"/>
    <w:rsid w:val="00B62816"/>
    <w:rsid w:val="00B62B83"/>
    <w:rsid w:val="00B637B1"/>
    <w:rsid w:val="00B63FCB"/>
    <w:rsid w:val="00B64049"/>
    <w:rsid w:val="00B646DE"/>
    <w:rsid w:val="00B64830"/>
    <w:rsid w:val="00B64B08"/>
    <w:rsid w:val="00B64DB2"/>
    <w:rsid w:val="00B64FD3"/>
    <w:rsid w:val="00B65931"/>
    <w:rsid w:val="00B65935"/>
    <w:rsid w:val="00B65CEA"/>
    <w:rsid w:val="00B65E1A"/>
    <w:rsid w:val="00B660B7"/>
    <w:rsid w:val="00B66303"/>
    <w:rsid w:val="00B66344"/>
    <w:rsid w:val="00B666FC"/>
    <w:rsid w:val="00B66841"/>
    <w:rsid w:val="00B66AF6"/>
    <w:rsid w:val="00B66CD3"/>
    <w:rsid w:val="00B66E98"/>
    <w:rsid w:val="00B6731A"/>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A48"/>
    <w:rsid w:val="00B81AE5"/>
    <w:rsid w:val="00B81CEF"/>
    <w:rsid w:val="00B81E57"/>
    <w:rsid w:val="00B8215A"/>
    <w:rsid w:val="00B828FF"/>
    <w:rsid w:val="00B829D8"/>
    <w:rsid w:val="00B8384C"/>
    <w:rsid w:val="00B83F9E"/>
    <w:rsid w:val="00B83FA3"/>
    <w:rsid w:val="00B84071"/>
    <w:rsid w:val="00B8417E"/>
    <w:rsid w:val="00B8458F"/>
    <w:rsid w:val="00B8459B"/>
    <w:rsid w:val="00B84884"/>
    <w:rsid w:val="00B84998"/>
    <w:rsid w:val="00B84BAA"/>
    <w:rsid w:val="00B84D5C"/>
    <w:rsid w:val="00B8535E"/>
    <w:rsid w:val="00B85524"/>
    <w:rsid w:val="00B85626"/>
    <w:rsid w:val="00B869A5"/>
    <w:rsid w:val="00B86C38"/>
    <w:rsid w:val="00B86C4C"/>
    <w:rsid w:val="00B87038"/>
    <w:rsid w:val="00B870D2"/>
    <w:rsid w:val="00B87336"/>
    <w:rsid w:val="00B87582"/>
    <w:rsid w:val="00B87BE5"/>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39"/>
    <w:rsid w:val="00B93A9F"/>
    <w:rsid w:val="00B93CFC"/>
    <w:rsid w:val="00B93E21"/>
    <w:rsid w:val="00B940B4"/>
    <w:rsid w:val="00B9426B"/>
    <w:rsid w:val="00B9447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E57"/>
    <w:rsid w:val="00BA6B80"/>
    <w:rsid w:val="00BA7047"/>
    <w:rsid w:val="00BA7146"/>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DB1"/>
    <w:rsid w:val="00BB1F7D"/>
    <w:rsid w:val="00BB1F89"/>
    <w:rsid w:val="00BB23F9"/>
    <w:rsid w:val="00BB2595"/>
    <w:rsid w:val="00BB2743"/>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AE"/>
    <w:rsid w:val="00BB68FB"/>
    <w:rsid w:val="00BB6920"/>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569"/>
    <w:rsid w:val="00BC266D"/>
    <w:rsid w:val="00BC29AB"/>
    <w:rsid w:val="00BC2A31"/>
    <w:rsid w:val="00BC368A"/>
    <w:rsid w:val="00BC3CAC"/>
    <w:rsid w:val="00BC3FE3"/>
    <w:rsid w:val="00BC4EEF"/>
    <w:rsid w:val="00BC523C"/>
    <w:rsid w:val="00BC53A0"/>
    <w:rsid w:val="00BC567A"/>
    <w:rsid w:val="00BC5ACF"/>
    <w:rsid w:val="00BC6A3C"/>
    <w:rsid w:val="00BC6C6C"/>
    <w:rsid w:val="00BC6E31"/>
    <w:rsid w:val="00BC7B54"/>
    <w:rsid w:val="00BC7DD5"/>
    <w:rsid w:val="00BC7E72"/>
    <w:rsid w:val="00BD0641"/>
    <w:rsid w:val="00BD0746"/>
    <w:rsid w:val="00BD0ACA"/>
    <w:rsid w:val="00BD0BF2"/>
    <w:rsid w:val="00BD1540"/>
    <w:rsid w:val="00BD16B0"/>
    <w:rsid w:val="00BD16D5"/>
    <w:rsid w:val="00BD1829"/>
    <w:rsid w:val="00BD18BC"/>
    <w:rsid w:val="00BD1C4D"/>
    <w:rsid w:val="00BD1EF3"/>
    <w:rsid w:val="00BD1F88"/>
    <w:rsid w:val="00BD2156"/>
    <w:rsid w:val="00BD24D4"/>
    <w:rsid w:val="00BD25A6"/>
    <w:rsid w:val="00BD273E"/>
    <w:rsid w:val="00BD279D"/>
    <w:rsid w:val="00BD2AAD"/>
    <w:rsid w:val="00BD2E43"/>
    <w:rsid w:val="00BD354C"/>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C6B"/>
    <w:rsid w:val="00BE3E27"/>
    <w:rsid w:val="00BE45EA"/>
    <w:rsid w:val="00BE48BD"/>
    <w:rsid w:val="00BE491E"/>
    <w:rsid w:val="00BE4E1F"/>
    <w:rsid w:val="00BE55C7"/>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B5A"/>
    <w:rsid w:val="00C06CC2"/>
    <w:rsid w:val="00C07098"/>
    <w:rsid w:val="00C07354"/>
    <w:rsid w:val="00C074EC"/>
    <w:rsid w:val="00C075CD"/>
    <w:rsid w:val="00C07A9D"/>
    <w:rsid w:val="00C1001E"/>
    <w:rsid w:val="00C101BA"/>
    <w:rsid w:val="00C10745"/>
    <w:rsid w:val="00C10AF0"/>
    <w:rsid w:val="00C1199B"/>
    <w:rsid w:val="00C11B3F"/>
    <w:rsid w:val="00C12149"/>
    <w:rsid w:val="00C1219D"/>
    <w:rsid w:val="00C129D4"/>
    <w:rsid w:val="00C12A2A"/>
    <w:rsid w:val="00C12CF5"/>
    <w:rsid w:val="00C133BB"/>
    <w:rsid w:val="00C13654"/>
    <w:rsid w:val="00C13B39"/>
    <w:rsid w:val="00C13C1D"/>
    <w:rsid w:val="00C13CAF"/>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DD3"/>
    <w:rsid w:val="00C21285"/>
    <w:rsid w:val="00C21293"/>
    <w:rsid w:val="00C21B48"/>
    <w:rsid w:val="00C21C0D"/>
    <w:rsid w:val="00C22061"/>
    <w:rsid w:val="00C223E7"/>
    <w:rsid w:val="00C224A9"/>
    <w:rsid w:val="00C22A17"/>
    <w:rsid w:val="00C22AFB"/>
    <w:rsid w:val="00C22FDB"/>
    <w:rsid w:val="00C23557"/>
    <w:rsid w:val="00C239C0"/>
    <w:rsid w:val="00C23AE8"/>
    <w:rsid w:val="00C23B85"/>
    <w:rsid w:val="00C23BC9"/>
    <w:rsid w:val="00C23D18"/>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3B"/>
    <w:rsid w:val="00C27E9D"/>
    <w:rsid w:val="00C27F5A"/>
    <w:rsid w:val="00C30049"/>
    <w:rsid w:val="00C30195"/>
    <w:rsid w:val="00C3029B"/>
    <w:rsid w:val="00C30912"/>
    <w:rsid w:val="00C30A69"/>
    <w:rsid w:val="00C30A98"/>
    <w:rsid w:val="00C30C62"/>
    <w:rsid w:val="00C30DBE"/>
    <w:rsid w:val="00C30E3E"/>
    <w:rsid w:val="00C30F67"/>
    <w:rsid w:val="00C310D2"/>
    <w:rsid w:val="00C313B2"/>
    <w:rsid w:val="00C31514"/>
    <w:rsid w:val="00C317D2"/>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D0A"/>
    <w:rsid w:val="00C36DFD"/>
    <w:rsid w:val="00C3715F"/>
    <w:rsid w:val="00C37474"/>
    <w:rsid w:val="00C37D40"/>
    <w:rsid w:val="00C37EB5"/>
    <w:rsid w:val="00C40107"/>
    <w:rsid w:val="00C4042A"/>
    <w:rsid w:val="00C40A7D"/>
    <w:rsid w:val="00C412E9"/>
    <w:rsid w:val="00C418F0"/>
    <w:rsid w:val="00C41C1F"/>
    <w:rsid w:val="00C41D75"/>
    <w:rsid w:val="00C41E5F"/>
    <w:rsid w:val="00C41FAA"/>
    <w:rsid w:val="00C42534"/>
    <w:rsid w:val="00C4290A"/>
    <w:rsid w:val="00C42A27"/>
    <w:rsid w:val="00C42B80"/>
    <w:rsid w:val="00C4304C"/>
    <w:rsid w:val="00C43625"/>
    <w:rsid w:val="00C43B21"/>
    <w:rsid w:val="00C43D50"/>
    <w:rsid w:val="00C44308"/>
    <w:rsid w:val="00C44463"/>
    <w:rsid w:val="00C45539"/>
    <w:rsid w:val="00C45F63"/>
    <w:rsid w:val="00C460B7"/>
    <w:rsid w:val="00C46156"/>
    <w:rsid w:val="00C463C0"/>
    <w:rsid w:val="00C469E4"/>
    <w:rsid w:val="00C46A9B"/>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C36"/>
    <w:rsid w:val="00C53ED9"/>
    <w:rsid w:val="00C53EED"/>
    <w:rsid w:val="00C541A8"/>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645"/>
    <w:rsid w:val="00C617F7"/>
    <w:rsid w:val="00C6199C"/>
    <w:rsid w:val="00C619DD"/>
    <w:rsid w:val="00C61AE3"/>
    <w:rsid w:val="00C61B70"/>
    <w:rsid w:val="00C61C99"/>
    <w:rsid w:val="00C623B8"/>
    <w:rsid w:val="00C625DD"/>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E7"/>
    <w:rsid w:val="00C66833"/>
    <w:rsid w:val="00C66F43"/>
    <w:rsid w:val="00C6796A"/>
    <w:rsid w:val="00C67A01"/>
    <w:rsid w:val="00C67A5C"/>
    <w:rsid w:val="00C67BEF"/>
    <w:rsid w:val="00C67D19"/>
    <w:rsid w:val="00C67FCD"/>
    <w:rsid w:val="00C706BC"/>
    <w:rsid w:val="00C708A2"/>
    <w:rsid w:val="00C70934"/>
    <w:rsid w:val="00C70B20"/>
    <w:rsid w:val="00C71EC1"/>
    <w:rsid w:val="00C7235C"/>
    <w:rsid w:val="00C7380B"/>
    <w:rsid w:val="00C738BA"/>
    <w:rsid w:val="00C73DB9"/>
    <w:rsid w:val="00C7420F"/>
    <w:rsid w:val="00C74269"/>
    <w:rsid w:val="00C743B6"/>
    <w:rsid w:val="00C744E5"/>
    <w:rsid w:val="00C74678"/>
    <w:rsid w:val="00C748C5"/>
    <w:rsid w:val="00C7497B"/>
    <w:rsid w:val="00C7509B"/>
    <w:rsid w:val="00C75430"/>
    <w:rsid w:val="00C75CBC"/>
    <w:rsid w:val="00C76024"/>
    <w:rsid w:val="00C76213"/>
    <w:rsid w:val="00C76292"/>
    <w:rsid w:val="00C766D9"/>
    <w:rsid w:val="00C76B76"/>
    <w:rsid w:val="00C76C44"/>
    <w:rsid w:val="00C7720E"/>
    <w:rsid w:val="00C804FF"/>
    <w:rsid w:val="00C8090C"/>
    <w:rsid w:val="00C80CB0"/>
    <w:rsid w:val="00C81528"/>
    <w:rsid w:val="00C8184B"/>
    <w:rsid w:val="00C828AD"/>
    <w:rsid w:val="00C828B2"/>
    <w:rsid w:val="00C82B42"/>
    <w:rsid w:val="00C82F01"/>
    <w:rsid w:val="00C83059"/>
    <w:rsid w:val="00C831BA"/>
    <w:rsid w:val="00C8326E"/>
    <w:rsid w:val="00C833A6"/>
    <w:rsid w:val="00C8344B"/>
    <w:rsid w:val="00C83551"/>
    <w:rsid w:val="00C83842"/>
    <w:rsid w:val="00C838E5"/>
    <w:rsid w:val="00C839A3"/>
    <w:rsid w:val="00C83F7B"/>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6C14"/>
    <w:rsid w:val="00C86CB9"/>
    <w:rsid w:val="00C87012"/>
    <w:rsid w:val="00C8741D"/>
    <w:rsid w:val="00C874EF"/>
    <w:rsid w:val="00C87CE9"/>
    <w:rsid w:val="00C87F19"/>
    <w:rsid w:val="00C900A2"/>
    <w:rsid w:val="00C901B3"/>
    <w:rsid w:val="00C9085C"/>
    <w:rsid w:val="00C9092D"/>
    <w:rsid w:val="00C909EF"/>
    <w:rsid w:val="00C90BA2"/>
    <w:rsid w:val="00C90DE6"/>
    <w:rsid w:val="00C91610"/>
    <w:rsid w:val="00C9175E"/>
    <w:rsid w:val="00C91BB6"/>
    <w:rsid w:val="00C91D0A"/>
    <w:rsid w:val="00C922D9"/>
    <w:rsid w:val="00C92440"/>
    <w:rsid w:val="00C92ED1"/>
    <w:rsid w:val="00C931A8"/>
    <w:rsid w:val="00C93265"/>
    <w:rsid w:val="00C937AB"/>
    <w:rsid w:val="00C9392C"/>
    <w:rsid w:val="00C9425B"/>
    <w:rsid w:val="00C94350"/>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6F36"/>
    <w:rsid w:val="00CA7765"/>
    <w:rsid w:val="00CA784C"/>
    <w:rsid w:val="00CA7E52"/>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4D"/>
    <w:rsid w:val="00CB5EED"/>
    <w:rsid w:val="00CB6175"/>
    <w:rsid w:val="00CB6C8F"/>
    <w:rsid w:val="00CB7614"/>
    <w:rsid w:val="00CB783F"/>
    <w:rsid w:val="00CB7B11"/>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6056"/>
    <w:rsid w:val="00CD60FB"/>
    <w:rsid w:val="00CD61A3"/>
    <w:rsid w:val="00CD641E"/>
    <w:rsid w:val="00CD66CA"/>
    <w:rsid w:val="00CD67E2"/>
    <w:rsid w:val="00CD6823"/>
    <w:rsid w:val="00CD69FE"/>
    <w:rsid w:val="00CD6A0A"/>
    <w:rsid w:val="00CD6D5B"/>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AF3"/>
    <w:rsid w:val="00CE2BCB"/>
    <w:rsid w:val="00CE333C"/>
    <w:rsid w:val="00CE36C4"/>
    <w:rsid w:val="00CE3853"/>
    <w:rsid w:val="00CE3B9B"/>
    <w:rsid w:val="00CE3F4D"/>
    <w:rsid w:val="00CE3FFE"/>
    <w:rsid w:val="00CE4022"/>
    <w:rsid w:val="00CE4100"/>
    <w:rsid w:val="00CE42DE"/>
    <w:rsid w:val="00CE48BA"/>
    <w:rsid w:val="00CE4922"/>
    <w:rsid w:val="00CE4E04"/>
    <w:rsid w:val="00CE53C1"/>
    <w:rsid w:val="00CE5447"/>
    <w:rsid w:val="00CE5584"/>
    <w:rsid w:val="00CE58FE"/>
    <w:rsid w:val="00CE5EBB"/>
    <w:rsid w:val="00CE602A"/>
    <w:rsid w:val="00CE6A26"/>
    <w:rsid w:val="00CE6A57"/>
    <w:rsid w:val="00CE6A72"/>
    <w:rsid w:val="00CE6C41"/>
    <w:rsid w:val="00CE6E3B"/>
    <w:rsid w:val="00CE722F"/>
    <w:rsid w:val="00CE730C"/>
    <w:rsid w:val="00CE74FD"/>
    <w:rsid w:val="00CE7AEE"/>
    <w:rsid w:val="00CE7D6B"/>
    <w:rsid w:val="00CE7E06"/>
    <w:rsid w:val="00CE7EF5"/>
    <w:rsid w:val="00CF03E1"/>
    <w:rsid w:val="00CF0576"/>
    <w:rsid w:val="00CF0F77"/>
    <w:rsid w:val="00CF0FF3"/>
    <w:rsid w:val="00CF1121"/>
    <w:rsid w:val="00CF12EE"/>
    <w:rsid w:val="00CF17A0"/>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C1"/>
    <w:rsid w:val="00D01C3B"/>
    <w:rsid w:val="00D02745"/>
    <w:rsid w:val="00D027FF"/>
    <w:rsid w:val="00D02AC3"/>
    <w:rsid w:val="00D02D39"/>
    <w:rsid w:val="00D033AC"/>
    <w:rsid w:val="00D03485"/>
    <w:rsid w:val="00D0358C"/>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66A"/>
    <w:rsid w:val="00D07A14"/>
    <w:rsid w:val="00D07B8F"/>
    <w:rsid w:val="00D07E06"/>
    <w:rsid w:val="00D07FC4"/>
    <w:rsid w:val="00D10049"/>
    <w:rsid w:val="00D1016A"/>
    <w:rsid w:val="00D10417"/>
    <w:rsid w:val="00D10695"/>
    <w:rsid w:val="00D10C2F"/>
    <w:rsid w:val="00D11025"/>
    <w:rsid w:val="00D110B8"/>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510"/>
    <w:rsid w:val="00D1774F"/>
    <w:rsid w:val="00D20462"/>
    <w:rsid w:val="00D20AA8"/>
    <w:rsid w:val="00D20ADB"/>
    <w:rsid w:val="00D20D8B"/>
    <w:rsid w:val="00D20E48"/>
    <w:rsid w:val="00D214D6"/>
    <w:rsid w:val="00D21669"/>
    <w:rsid w:val="00D21D7F"/>
    <w:rsid w:val="00D220B8"/>
    <w:rsid w:val="00D2228A"/>
    <w:rsid w:val="00D22C0B"/>
    <w:rsid w:val="00D22E63"/>
    <w:rsid w:val="00D22F7B"/>
    <w:rsid w:val="00D230F7"/>
    <w:rsid w:val="00D23430"/>
    <w:rsid w:val="00D234D3"/>
    <w:rsid w:val="00D2397E"/>
    <w:rsid w:val="00D23B6E"/>
    <w:rsid w:val="00D23DAF"/>
    <w:rsid w:val="00D24063"/>
    <w:rsid w:val="00D241C2"/>
    <w:rsid w:val="00D24212"/>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8A"/>
    <w:rsid w:val="00D362AD"/>
    <w:rsid w:val="00D3645C"/>
    <w:rsid w:val="00D36628"/>
    <w:rsid w:val="00D3672E"/>
    <w:rsid w:val="00D36C40"/>
    <w:rsid w:val="00D36F1B"/>
    <w:rsid w:val="00D37632"/>
    <w:rsid w:val="00D3768A"/>
    <w:rsid w:val="00D3771A"/>
    <w:rsid w:val="00D3777B"/>
    <w:rsid w:val="00D3788F"/>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5BD"/>
    <w:rsid w:val="00D577D1"/>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BD7"/>
    <w:rsid w:val="00D62E96"/>
    <w:rsid w:val="00D62F67"/>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C2A"/>
    <w:rsid w:val="00D67E0B"/>
    <w:rsid w:val="00D70005"/>
    <w:rsid w:val="00D700EB"/>
    <w:rsid w:val="00D7039C"/>
    <w:rsid w:val="00D70511"/>
    <w:rsid w:val="00D705EC"/>
    <w:rsid w:val="00D70685"/>
    <w:rsid w:val="00D70696"/>
    <w:rsid w:val="00D70836"/>
    <w:rsid w:val="00D70C38"/>
    <w:rsid w:val="00D70E65"/>
    <w:rsid w:val="00D712E7"/>
    <w:rsid w:val="00D71382"/>
    <w:rsid w:val="00D71DE0"/>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EA"/>
    <w:rsid w:val="00D76340"/>
    <w:rsid w:val="00D763C6"/>
    <w:rsid w:val="00D7677E"/>
    <w:rsid w:val="00D76DD2"/>
    <w:rsid w:val="00D77524"/>
    <w:rsid w:val="00D7789B"/>
    <w:rsid w:val="00D77958"/>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A93"/>
    <w:rsid w:val="00D87B98"/>
    <w:rsid w:val="00D87CBC"/>
    <w:rsid w:val="00D90075"/>
    <w:rsid w:val="00D904AD"/>
    <w:rsid w:val="00D90D36"/>
    <w:rsid w:val="00D90DB6"/>
    <w:rsid w:val="00D90ECA"/>
    <w:rsid w:val="00D91D46"/>
    <w:rsid w:val="00D91EB4"/>
    <w:rsid w:val="00D92331"/>
    <w:rsid w:val="00D926E9"/>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5DF"/>
    <w:rsid w:val="00D973CC"/>
    <w:rsid w:val="00D9742F"/>
    <w:rsid w:val="00D9762D"/>
    <w:rsid w:val="00D978A0"/>
    <w:rsid w:val="00D97AEE"/>
    <w:rsid w:val="00D97DDD"/>
    <w:rsid w:val="00D97FFE"/>
    <w:rsid w:val="00DA01EE"/>
    <w:rsid w:val="00DA055A"/>
    <w:rsid w:val="00DA05F9"/>
    <w:rsid w:val="00DA09A3"/>
    <w:rsid w:val="00DA09E7"/>
    <w:rsid w:val="00DA0F3F"/>
    <w:rsid w:val="00DA0F40"/>
    <w:rsid w:val="00DA1756"/>
    <w:rsid w:val="00DA1A1C"/>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58"/>
    <w:rsid w:val="00DA627A"/>
    <w:rsid w:val="00DA6E43"/>
    <w:rsid w:val="00DA7057"/>
    <w:rsid w:val="00DA70A7"/>
    <w:rsid w:val="00DA732F"/>
    <w:rsid w:val="00DA79EB"/>
    <w:rsid w:val="00DA7D01"/>
    <w:rsid w:val="00DB0265"/>
    <w:rsid w:val="00DB0437"/>
    <w:rsid w:val="00DB0740"/>
    <w:rsid w:val="00DB0A87"/>
    <w:rsid w:val="00DB12C7"/>
    <w:rsid w:val="00DB1308"/>
    <w:rsid w:val="00DB15C6"/>
    <w:rsid w:val="00DB1B3A"/>
    <w:rsid w:val="00DB1C86"/>
    <w:rsid w:val="00DB1E8A"/>
    <w:rsid w:val="00DB1E99"/>
    <w:rsid w:val="00DB25A5"/>
    <w:rsid w:val="00DB2949"/>
    <w:rsid w:val="00DB2A56"/>
    <w:rsid w:val="00DB2BB8"/>
    <w:rsid w:val="00DB2CDB"/>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B8A"/>
    <w:rsid w:val="00DB7D41"/>
    <w:rsid w:val="00DB7E3A"/>
    <w:rsid w:val="00DC0053"/>
    <w:rsid w:val="00DC02CF"/>
    <w:rsid w:val="00DC070B"/>
    <w:rsid w:val="00DC0BC4"/>
    <w:rsid w:val="00DC0D5B"/>
    <w:rsid w:val="00DC1010"/>
    <w:rsid w:val="00DC1215"/>
    <w:rsid w:val="00DC14E2"/>
    <w:rsid w:val="00DC1529"/>
    <w:rsid w:val="00DC1674"/>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6648"/>
    <w:rsid w:val="00DC6911"/>
    <w:rsid w:val="00DC691A"/>
    <w:rsid w:val="00DC695D"/>
    <w:rsid w:val="00DC6B31"/>
    <w:rsid w:val="00DC6C0E"/>
    <w:rsid w:val="00DC6D54"/>
    <w:rsid w:val="00DC7022"/>
    <w:rsid w:val="00DC72B5"/>
    <w:rsid w:val="00DC73C6"/>
    <w:rsid w:val="00DC77EA"/>
    <w:rsid w:val="00DC78A8"/>
    <w:rsid w:val="00DC7BD9"/>
    <w:rsid w:val="00DC7DE4"/>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4353"/>
    <w:rsid w:val="00DD4477"/>
    <w:rsid w:val="00DD469A"/>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50D"/>
    <w:rsid w:val="00DE4F2C"/>
    <w:rsid w:val="00DE516A"/>
    <w:rsid w:val="00DE543C"/>
    <w:rsid w:val="00DE57D6"/>
    <w:rsid w:val="00DE57EE"/>
    <w:rsid w:val="00DE5AD4"/>
    <w:rsid w:val="00DE5AE8"/>
    <w:rsid w:val="00DE5D52"/>
    <w:rsid w:val="00DE5E27"/>
    <w:rsid w:val="00DE5EC1"/>
    <w:rsid w:val="00DE6041"/>
    <w:rsid w:val="00DE63F0"/>
    <w:rsid w:val="00DE6519"/>
    <w:rsid w:val="00DE6522"/>
    <w:rsid w:val="00DE6E2D"/>
    <w:rsid w:val="00DE734C"/>
    <w:rsid w:val="00DE7A9D"/>
    <w:rsid w:val="00DF029B"/>
    <w:rsid w:val="00DF0471"/>
    <w:rsid w:val="00DF0640"/>
    <w:rsid w:val="00DF08A4"/>
    <w:rsid w:val="00DF129E"/>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E10"/>
    <w:rsid w:val="00DF41F4"/>
    <w:rsid w:val="00DF4235"/>
    <w:rsid w:val="00DF5174"/>
    <w:rsid w:val="00DF53D1"/>
    <w:rsid w:val="00DF54C9"/>
    <w:rsid w:val="00DF57EE"/>
    <w:rsid w:val="00DF5926"/>
    <w:rsid w:val="00DF5BDD"/>
    <w:rsid w:val="00DF5F0F"/>
    <w:rsid w:val="00DF618F"/>
    <w:rsid w:val="00DF6712"/>
    <w:rsid w:val="00DF6838"/>
    <w:rsid w:val="00DF6C55"/>
    <w:rsid w:val="00DF7813"/>
    <w:rsid w:val="00DF798F"/>
    <w:rsid w:val="00DF79AF"/>
    <w:rsid w:val="00E00489"/>
    <w:rsid w:val="00E004A9"/>
    <w:rsid w:val="00E00620"/>
    <w:rsid w:val="00E006AC"/>
    <w:rsid w:val="00E0078E"/>
    <w:rsid w:val="00E00870"/>
    <w:rsid w:val="00E00BA9"/>
    <w:rsid w:val="00E00C8C"/>
    <w:rsid w:val="00E00EDD"/>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AC2"/>
    <w:rsid w:val="00E05BC2"/>
    <w:rsid w:val="00E05BC3"/>
    <w:rsid w:val="00E05C1B"/>
    <w:rsid w:val="00E06235"/>
    <w:rsid w:val="00E06308"/>
    <w:rsid w:val="00E0677B"/>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232"/>
    <w:rsid w:val="00E164C5"/>
    <w:rsid w:val="00E1667A"/>
    <w:rsid w:val="00E16A38"/>
    <w:rsid w:val="00E1704E"/>
    <w:rsid w:val="00E174A5"/>
    <w:rsid w:val="00E1764A"/>
    <w:rsid w:val="00E17ACE"/>
    <w:rsid w:val="00E17CDF"/>
    <w:rsid w:val="00E17E40"/>
    <w:rsid w:val="00E2014D"/>
    <w:rsid w:val="00E20589"/>
    <w:rsid w:val="00E20B9B"/>
    <w:rsid w:val="00E20DE8"/>
    <w:rsid w:val="00E20E18"/>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C71"/>
    <w:rsid w:val="00E32D7C"/>
    <w:rsid w:val="00E33273"/>
    <w:rsid w:val="00E334E7"/>
    <w:rsid w:val="00E334F1"/>
    <w:rsid w:val="00E3351F"/>
    <w:rsid w:val="00E33C03"/>
    <w:rsid w:val="00E33D4F"/>
    <w:rsid w:val="00E33DE2"/>
    <w:rsid w:val="00E34335"/>
    <w:rsid w:val="00E355E6"/>
    <w:rsid w:val="00E35A1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C0B"/>
    <w:rsid w:val="00E42033"/>
    <w:rsid w:val="00E42115"/>
    <w:rsid w:val="00E42409"/>
    <w:rsid w:val="00E427A3"/>
    <w:rsid w:val="00E42E5C"/>
    <w:rsid w:val="00E42F63"/>
    <w:rsid w:val="00E43128"/>
    <w:rsid w:val="00E434B7"/>
    <w:rsid w:val="00E434BE"/>
    <w:rsid w:val="00E438DD"/>
    <w:rsid w:val="00E43B6C"/>
    <w:rsid w:val="00E43E25"/>
    <w:rsid w:val="00E43FF5"/>
    <w:rsid w:val="00E443CC"/>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673"/>
    <w:rsid w:val="00E566F2"/>
    <w:rsid w:val="00E56749"/>
    <w:rsid w:val="00E567EE"/>
    <w:rsid w:val="00E57384"/>
    <w:rsid w:val="00E574E4"/>
    <w:rsid w:val="00E578F3"/>
    <w:rsid w:val="00E57A98"/>
    <w:rsid w:val="00E57DE0"/>
    <w:rsid w:val="00E57E2A"/>
    <w:rsid w:val="00E60083"/>
    <w:rsid w:val="00E601DD"/>
    <w:rsid w:val="00E603C7"/>
    <w:rsid w:val="00E6050C"/>
    <w:rsid w:val="00E606D8"/>
    <w:rsid w:val="00E60A3C"/>
    <w:rsid w:val="00E61318"/>
    <w:rsid w:val="00E614F2"/>
    <w:rsid w:val="00E61817"/>
    <w:rsid w:val="00E61B54"/>
    <w:rsid w:val="00E62225"/>
    <w:rsid w:val="00E624CA"/>
    <w:rsid w:val="00E62A5A"/>
    <w:rsid w:val="00E62B29"/>
    <w:rsid w:val="00E6308E"/>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8E"/>
    <w:rsid w:val="00E76DBC"/>
    <w:rsid w:val="00E76FA7"/>
    <w:rsid w:val="00E77432"/>
    <w:rsid w:val="00E778BE"/>
    <w:rsid w:val="00E803AD"/>
    <w:rsid w:val="00E80737"/>
    <w:rsid w:val="00E80C95"/>
    <w:rsid w:val="00E80F83"/>
    <w:rsid w:val="00E812A4"/>
    <w:rsid w:val="00E8136C"/>
    <w:rsid w:val="00E81BB2"/>
    <w:rsid w:val="00E81C62"/>
    <w:rsid w:val="00E81ECA"/>
    <w:rsid w:val="00E82089"/>
    <w:rsid w:val="00E82D82"/>
    <w:rsid w:val="00E82E03"/>
    <w:rsid w:val="00E836EA"/>
    <w:rsid w:val="00E83C8D"/>
    <w:rsid w:val="00E83E1E"/>
    <w:rsid w:val="00E83F6C"/>
    <w:rsid w:val="00E84493"/>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C0F"/>
    <w:rsid w:val="00E9217A"/>
    <w:rsid w:val="00E92DF8"/>
    <w:rsid w:val="00E9312B"/>
    <w:rsid w:val="00E93658"/>
    <w:rsid w:val="00E93735"/>
    <w:rsid w:val="00E93CA1"/>
    <w:rsid w:val="00E93FDF"/>
    <w:rsid w:val="00E94598"/>
    <w:rsid w:val="00E949D0"/>
    <w:rsid w:val="00E94D85"/>
    <w:rsid w:val="00E9521E"/>
    <w:rsid w:val="00E955B1"/>
    <w:rsid w:val="00E9560C"/>
    <w:rsid w:val="00E95853"/>
    <w:rsid w:val="00E95A74"/>
    <w:rsid w:val="00E95BC1"/>
    <w:rsid w:val="00E95C51"/>
    <w:rsid w:val="00E961C6"/>
    <w:rsid w:val="00E962E6"/>
    <w:rsid w:val="00E962F7"/>
    <w:rsid w:val="00E964C8"/>
    <w:rsid w:val="00E9663C"/>
    <w:rsid w:val="00E970D1"/>
    <w:rsid w:val="00E970FA"/>
    <w:rsid w:val="00E97245"/>
    <w:rsid w:val="00E973A2"/>
    <w:rsid w:val="00E974A6"/>
    <w:rsid w:val="00E977AD"/>
    <w:rsid w:val="00EA013D"/>
    <w:rsid w:val="00EA037B"/>
    <w:rsid w:val="00EA0695"/>
    <w:rsid w:val="00EA0D7A"/>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4AF"/>
    <w:rsid w:val="00EA46D9"/>
    <w:rsid w:val="00EA47A8"/>
    <w:rsid w:val="00EA4AC1"/>
    <w:rsid w:val="00EA4C54"/>
    <w:rsid w:val="00EA4EB1"/>
    <w:rsid w:val="00EA5065"/>
    <w:rsid w:val="00EA54A5"/>
    <w:rsid w:val="00EA56BA"/>
    <w:rsid w:val="00EA5717"/>
    <w:rsid w:val="00EA57E2"/>
    <w:rsid w:val="00EA58D6"/>
    <w:rsid w:val="00EA5C54"/>
    <w:rsid w:val="00EA60D5"/>
    <w:rsid w:val="00EA65D0"/>
    <w:rsid w:val="00EA6721"/>
    <w:rsid w:val="00EA6D79"/>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B4"/>
    <w:rsid w:val="00ED3F52"/>
    <w:rsid w:val="00ED3FB6"/>
    <w:rsid w:val="00ED46C5"/>
    <w:rsid w:val="00ED4DD9"/>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1ED0"/>
    <w:rsid w:val="00EE2172"/>
    <w:rsid w:val="00EE29FA"/>
    <w:rsid w:val="00EE313C"/>
    <w:rsid w:val="00EE3535"/>
    <w:rsid w:val="00EE3628"/>
    <w:rsid w:val="00EE394A"/>
    <w:rsid w:val="00EE39D2"/>
    <w:rsid w:val="00EE421C"/>
    <w:rsid w:val="00EE435B"/>
    <w:rsid w:val="00EE457C"/>
    <w:rsid w:val="00EE5170"/>
    <w:rsid w:val="00EE5427"/>
    <w:rsid w:val="00EE573B"/>
    <w:rsid w:val="00EE60C2"/>
    <w:rsid w:val="00EE63F6"/>
    <w:rsid w:val="00EE6819"/>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3D9"/>
    <w:rsid w:val="00EF2DD9"/>
    <w:rsid w:val="00EF2E1A"/>
    <w:rsid w:val="00EF3337"/>
    <w:rsid w:val="00EF3CF7"/>
    <w:rsid w:val="00EF3F91"/>
    <w:rsid w:val="00EF458C"/>
    <w:rsid w:val="00EF485F"/>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5FB"/>
    <w:rsid w:val="00F057BB"/>
    <w:rsid w:val="00F05939"/>
    <w:rsid w:val="00F05D3A"/>
    <w:rsid w:val="00F05E19"/>
    <w:rsid w:val="00F05E36"/>
    <w:rsid w:val="00F0625C"/>
    <w:rsid w:val="00F0714A"/>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3D2"/>
    <w:rsid w:val="00F1460A"/>
    <w:rsid w:val="00F14D5A"/>
    <w:rsid w:val="00F15581"/>
    <w:rsid w:val="00F158DF"/>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1006"/>
    <w:rsid w:val="00F21EE9"/>
    <w:rsid w:val="00F228B8"/>
    <w:rsid w:val="00F22A5C"/>
    <w:rsid w:val="00F22BB1"/>
    <w:rsid w:val="00F22D60"/>
    <w:rsid w:val="00F22E8F"/>
    <w:rsid w:val="00F22ECF"/>
    <w:rsid w:val="00F23AF0"/>
    <w:rsid w:val="00F2409D"/>
    <w:rsid w:val="00F249C7"/>
    <w:rsid w:val="00F24F8C"/>
    <w:rsid w:val="00F2547A"/>
    <w:rsid w:val="00F2550A"/>
    <w:rsid w:val="00F2550C"/>
    <w:rsid w:val="00F258A4"/>
    <w:rsid w:val="00F25AF1"/>
    <w:rsid w:val="00F25B38"/>
    <w:rsid w:val="00F25CA3"/>
    <w:rsid w:val="00F25D98"/>
    <w:rsid w:val="00F25F31"/>
    <w:rsid w:val="00F26376"/>
    <w:rsid w:val="00F263BE"/>
    <w:rsid w:val="00F264BA"/>
    <w:rsid w:val="00F265BC"/>
    <w:rsid w:val="00F26D9D"/>
    <w:rsid w:val="00F26EB0"/>
    <w:rsid w:val="00F26ED6"/>
    <w:rsid w:val="00F26F13"/>
    <w:rsid w:val="00F270FC"/>
    <w:rsid w:val="00F27770"/>
    <w:rsid w:val="00F27859"/>
    <w:rsid w:val="00F278B6"/>
    <w:rsid w:val="00F300FB"/>
    <w:rsid w:val="00F304E4"/>
    <w:rsid w:val="00F30810"/>
    <w:rsid w:val="00F30991"/>
    <w:rsid w:val="00F30ED5"/>
    <w:rsid w:val="00F30FCA"/>
    <w:rsid w:val="00F31056"/>
    <w:rsid w:val="00F311D3"/>
    <w:rsid w:val="00F31A18"/>
    <w:rsid w:val="00F31B2C"/>
    <w:rsid w:val="00F31DCB"/>
    <w:rsid w:val="00F31E3E"/>
    <w:rsid w:val="00F31E9F"/>
    <w:rsid w:val="00F31F3E"/>
    <w:rsid w:val="00F32008"/>
    <w:rsid w:val="00F321F5"/>
    <w:rsid w:val="00F322A5"/>
    <w:rsid w:val="00F32918"/>
    <w:rsid w:val="00F32BC1"/>
    <w:rsid w:val="00F32E4B"/>
    <w:rsid w:val="00F3313A"/>
    <w:rsid w:val="00F3351A"/>
    <w:rsid w:val="00F33C8A"/>
    <w:rsid w:val="00F33CE1"/>
    <w:rsid w:val="00F341C3"/>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678"/>
    <w:rsid w:val="00F50977"/>
    <w:rsid w:val="00F50DD6"/>
    <w:rsid w:val="00F50EE8"/>
    <w:rsid w:val="00F50F02"/>
    <w:rsid w:val="00F5144E"/>
    <w:rsid w:val="00F517EE"/>
    <w:rsid w:val="00F51BEC"/>
    <w:rsid w:val="00F5359D"/>
    <w:rsid w:val="00F538C8"/>
    <w:rsid w:val="00F5395E"/>
    <w:rsid w:val="00F53970"/>
    <w:rsid w:val="00F53E40"/>
    <w:rsid w:val="00F53F6F"/>
    <w:rsid w:val="00F53FF6"/>
    <w:rsid w:val="00F54BEA"/>
    <w:rsid w:val="00F54E8D"/>
    <w:rsid w:val="00F553A2"/>
    <w:rsid w:val="00F55505"/>
    <w:rsid w:val="00F555E7"/>
    <w:rsid w:val="00F556D2"/>
    <w:rsid w:val="00F55705"/>
    <w:rsid w:val="00F55A95"/>
    <w:rsid w:val="00F561F9"/>
    <w:rsid w:val="00F56366"/>
    <w:rsid w:val="00F5665F"/>
    <w:rsid w:val="00F56C19"/>
    <w:rsid w:val="00F56CA8"/>
    <w:rsid w:val="00F56F8B"/>
    <w:rsid w:val="00F571CF"/>
    <w:rsid w:val="00F57EC1"/>
    <w:rsid w:val="00F600F5"/>
    <w:rsid w:val="00F60352"/>
    <w:rsid w:val="00F603E6"/>
    <w:rsid w:val="00F60573"/>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30"/>
    <w:rsid w:val="00F66B45"/>
    <w:rsid w:val="00F66BBF"/>
    <w:rsid w:val="00F66BCB"/>
    <w:rsid w:val="00F66D81"/>
    <w:rsid w:val="00F672FC"/>
    <w:rsid w:val="00F67703"/>
    <w:rsid w:val="00F67A43"/>
    <w:rsid w:val="00F67B5F"/>
    <w:rsid w:val="00F701C7"/>
    <w:rsid w:val="00F706D1"/>
    <w:rsid w:val="00F70753"/>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3483"/>
    <w:rsid w:val="00F736A5"/>
    <w:rsid w:val="00F73E3E"/>
    <w:rsid w:val="00F73EFB"/>
    <w:rsid w:val="00F748F4"/>
    <w:rsid w:val="00F74923"/>
    <w:rsid w:val="00F7502F"/>
    <w:rsid w:val="00F750D8"/>
    <w:rsid w:val="00F75758"/>
    <w:rsid w:val="00F76983"/>
    <w:rsid w:val="00F76998"/>
    <w:rsid w:val="00F76C0E"/>
    <w:rsid w:val="00F76C8C"/>
    <w:rsid w:val="00F76ECB"/>
    <w:rsid w:val="00F772E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10E"/>
    <w:rsid w:val="00F84210"/>
    <w:rsid w:val="00F84BBE"/>
    <w:rsid w:val="00F84F31"/>
    <w:rsid w:val="00F854F0"/>
    <w:rsid w:val="00F85611"/>
    <w:rsid w:val="00F858B5"/>
    <w:rsid w:val="00F8594A"/>
    <w:rsid w:val="00F8622B"/>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3CD"/>
    <w:rsid w:val="00F9457C"/>
    <w:rsid w:val="00F9463E"/>
    <w:rsid w:val="00F95208"/>
    <w:rsid w:val="00F95496"/>
    <w:rsid w:val="00F9570D"/>
    <w:rsid w:val="00F957CA"/>
    <w:rsid w:val="00F95C43"/>
    <w:rsid w:val="00F95F33"/>
    <w:rsid w:val="00F960D0"/>
    <w:rsid w:val="00F96CA7"/>
    <w:rsid w:val="00F973F2"/>
    <w:rsid w:val="00F976FE"/>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D2A"/>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89"/>
    <w:rsid w:val="00FB4356"/>
    <w:rsid w:val="00FB437D"/>
    <w:rsid w:val="00FB4497"/>
    <w:rsid w:val="00FB44AF"/>
    <w:rsid w:val="00FB459C"/>
    <w:rsid w:val="00FB4A5E"/>
    <w:rsid w:val="00FB525A"/>
    <w:rsid w:val="00FB5A12"/>
    <w:rsid w:val="00FB5A87"/>
    <w:rsid w:val="00FB5C3E"/>
    <w:rsid w:val="00FB5C6B"/>
    <w:rsid w:val="00FB61D8"/>
    <w:rsid w:val="00FB62CD"/>
    <w:rsid w:val="00FB6386"/>
    <w:rsid w:val="00FB6C91"/>
    <w:rsid w:val="00FB7013"/>
    <w:rsid w:val="00FB70AB"/>
    <w:rsid w:val="00FB713E"/>
    <w:rsid w:val="00FB73BD"/>
    <w:rsid w:val="00FB74F2"/>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D3"/>
    <w:rsid w:val="00FC2A73"/>
    <w:rsid w:val="00FC3020"/>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85"/>
    <w:rsid w:val="00FD1BD6"/>
    <w:rsid w:val="00FD1E6E"/>
    <w:rsid w:val="00FD1EE7"/>
    <w:rsid w:val="00FD205F"/>
    <w:rsid w:val="00FD21C9"/>
    <w:rsid w:val="00FD2523"/>
    <w:rsid w:val="00FD2CE7"/>
    <w:rsid w:val="00FD2D06"/>
    <w:rsid w:val="00FD3099"/>
    <w:rsid w:val="00FD32A7"/>
    <w:rsid w:val="00FD34FC"/>
    <w:rsid w:val="00FD35F2"/>
    <w:rsid w:val="00FD36A6"/>
    <w:rsid w:val="00FD3714"/>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71"/>
    <w:rsid w:val="00FE38A5"/>
    <w:rsid w:val="00FE3A9C"/>
    <w:rsid w:val="00FE43E8"/>
    <w:rsid w:val="00FE4A1F"/>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C08B171"/>
    <w:rsid w:val="0DE72528"/>
    <w:rsid w:val="0EF8F807"/>
    <w:rsid w:val="16A8A151"/>
    <w:rsid w:val="171B29F0"/>
    <w:rsid w:val="27D3589C"/>
    <w:rsid w:val="2D76D9D6"/>
    <w:rsid w:val="305ECB3A"/>
    <w:rsid w:val="3CE5AE0C"/>
    <w:rsid w:val="3E4545EB"/>
    <w:rsid w:val="420C72C3"/>
    <w:rsid w:val="52B5429D"/>
    <w:rsid w:val="5A04BCBB"/>
    <w:rsid w:val="5DD203DF"/>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8D162C4-1811-4218-B8D3-37026E40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3F2C47"/>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v4.2.0" w:eastAsia="v4.2.0" w:hAnsi="v4.2.0" w:cs="Times New Roman" w:hint="eastAsia"/>
        <w:i/>
        <w:iCs/>
        <w:sz w:val="26"/>
        <w:szCs w:val="26"/>
      </w:rPr>
      <w:tblPr/>
      <w:tcPr>
        <w:tcBorders>
          <w:bottom w:val="single" w:sz="4" w:space="0" w:color="4472C4"/>
        </w:tcBorders>
        <w:shd w:val="clear" w:color="auto" w:fill="FFFFFF"/>
      </w:tcPr>
    </w:tblStylePr>
    <w:tblStylePr w:type="lastRow">
      <w:rPr>
        <w:rFonts w:ascii="v4.2.0" w:eastAsia="v4.2.0" w:hAnsi="v4.2.0" w:cs="Times New Roman" w:hint="eastAsia"/>
        <w:i/>
        <w:iCs/>
        <w:sz w:val="26"/>
        <w:szCs w:val="26"/>
      </w:rPr>
      <w:tblPr/>
      <w:tcPr>
        <w:tcBorders>
          <w:top w:val="single" w:sz="4" w:space="0" w:color="4472C4"/>
        </w:tcBorders>
        <w:shd w:val="clear" w:color="auto" w:fill="FFFFFF"/>
      </w:tcPr>
    </w:tblStylePr>
    <w:tblStylePr w:type="firstCol">
      <w:pPr>
        <w:jc w:val="right"/>
      </w:pPr>
      <w:rPr>
        <w:rFonts w:ascii="v4.2.0" w:eastAsia="v4.2.0" w:hAnsi="v4.2.0" w:cs="Times New Roman" w:hint="eastAsia"/>
        <w:i/>
        <w:iCs/>
        <w:sz w:val="26"/>
        <w:szCs w:val="26"/>
      </w:rPr>
      <w:tblPr/>
      <w:tcPr>
        <w:tcBorders>
          <w:right w:val="single" w:sz="4" w:space="0" w:color="4472C4"/>
        </w:tcBorders>
        <w:shd w:val="clear" w:color="auto" w:fill="FFFFFF"/>
      </w:tcPr>
    </w:tblStylePr>
    <w:tblStylePr w:type="lastCol">
      <w:rPr>
        <w:rFonts w:ascii="v4.2.0" w:eastAsia="v4.2.0" w:hAnsi="v4.2.0"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schemas.microsoft.com/office/infopath/2007/PartnerControls"/>
    <ds:schemaRef ds:uri="http://purl.org/dc/elements/1.1/"/>
    <ds:schemaRef ds:uri="http://schemas.microsoft.com/office/2006/documentManagement/types"/>
    <ds:schemaRef ds:uri="http://purl.org/dc/terms/"/>
    <ds:schemaRef ds:uri="http://schemas.microsoft.com/sharepoint/v3"/>
    <ds:schemaRef ds:uri="http://schemas.microsoft.com/office/2006/metadata/properties"/>
    <ds:schemaRef ds:uri="http://www.w3.org/XML/1998/namespace"/>
    <ds:schemaRef ds:uri="http://schemas.openxmlformats.org/package/2006/metadata/core-properties"/>
    <ds:schemaRef ds:uri="2f282d3b-eb4a-4b09-b61f-b9593442e286"/>
    <ds:schemaRef ds:uri="d8762117-8292-4133-b1c7-eab5c6487cfd"/>
    <ds:schemaRef ds:uri="9b239327-9e80-40e4-b1b7-4394fed77a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12</Pages>
  <Words>4043</Words>
  <Characters>19536</Characters>
  <Application>Microsoft Office Word</Application>
  <DocSecurity>0</DocSecurity>
  <Lines>162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555</cp:revision>
  <cp:lastPrinted>2023-02-20T11:56:00Z</cp:lastPrinted>
  <dcterms:created xsi:type="dcterms:W3CDTF">2024-11-09T14:01:00Z</dcterms:created>
  <dcterms:modified xsi:type="dcterms:W3CDTF">2025-02-07T19:43:00Z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